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642" w:rsidRPr="003E5C28" w:rsidRDefault="00733642" w:rsidP="00733642">
      <w:pPr>
        <w:spacing w:after="0"/>
        <w:ind w:left="6372" w:firstLine="708"/>
        <w:jc w:val="both"/>
        <w:rPr>
          <w:rFonts w:ascii="Arial" w:hAnsi="Arial" w:cs="Arial"/>
          <w:sz w:val="18"/>
          <w:szCs w:val="18"/>
          <w:lang w:eastAsia="en-US"/>
        </w:rPr>
      </w:pPr>
      <w:r w:rsidRPr="003E5C28">
        <w:rPr>
          <w:rFonts w:ascii="Arial" w:hAnsi="Arial" w:cs="Arial"/>
          <w:sz w:val="18"/>
          <w:szCs w:val="18"/>
          <w:lang w:eastAsia="en-US"/>
        </w:rPr>
        <w:t xml:space="preserve">Wrocław, </w:t>
      </w:r>
      <w:r w:rsidR="005C5BD9" w:rsidRPr="003E5C28">
        <w:rPr>
          <w:rFonts w:ascii="Arial" w:hAnsi="Arial" w:cs="Arial"/>
          <w:sz w:val="18"/>
          <w:szCs w:val="18"/>
          <w:lang w:eastAsia="en-US"/>
        </w:rPr>
        <w:t>3</w:t>
      </w:r>
      <w:r w:rsidRPr="003E5C28">
        <w:rPr>
          <w:rFonts w:ascii="Arial" w:hAnsi="Arial" w:cs="Arial"/>
          <w:sz w:val="18"/>
          <w:szCs w:val="18"/>
          <w:lang w:eastAsia="en-US"/>
        </w:rPr>
        <w:t>0.04.2020 r.</w:t>
      </w:r>
    </w:p>
    <w:p w:rsidR="00733642" w:rsidRPr="003E5C28" w:rsidRDefault="00733642" w:rsidP="00733642">
      <w:pPr>
        <w:spacing w:after="0"/>
        <w:jc w:val="both"/>
        <w:rPr>
          <w:rFonts w:ascii="Arial" w:hAnsi="Arial" w:cs="Arial"/>
          <w:b/>
          <w:lang w:eastAsia="en-US"/>
        </w:rPr>
      </w:pPr>
      <w:r w:rsidRPr="003E5C28">
        <w:rPr>
          <w:rFonts w:ascii="Arial" w:hAnsi="Arial" w:cs="Arial"/>
          <w:sz w:val="18"/>
          <w:szCs w:val="18"/>
          <w:lang w:eastAsia="en-US"/>
        </w:rPr>
        <w:t>Nr sprawy: SP.ZP.272.14.2020.II.DT</w:t>
      </w:r>
    </w:p>
    <w:p w:rsidR="00733642" w:rsidRPr="003E5C28" w:rsidRDefault="00733642" w:rsidP="00733642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733642" w:rsidRPr="003E5C28" w:rsidRDefault="00733642" w:rsidP="0073364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E5C28">
        <w:rPr>
          <w:rFonts w:ascii="Arial" w:hAnsi="Arial" w:cs="Arial"/>
          <w:b/>
          <w:sz w:val="18"/>
          <w:szCs w:val="18"/>
        </w:rPr>
        <w:t>INFORMACJA O MODYFIKACJI</w:t>
      </w:r>
    </w:p>
    <w:p w:rsidR="00733642" w:rsidRPr="003E5C28" w:rsidRDefault="00733642" w:rsidP="0073364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E5C28">
        <w:rPr>
          <w:rFonts w:ascii="Arial" w:hAnsi="Arial" w:cs="Arial"/>
          <w:b/>
          <w:sz w:val="18"/>
          <w:szCs w:val="18"/>
        </w:rPr>
        <w:t>TREŚCI SPECYFIKACJI ISTOTNYCH WARUNKÓW ZAMÓWIENIA</w:t>
      </w:r>
    </w:p>
    <w:p w:rsidR="00733642" w:rsidRPr="003E5C28" w:rsidRDefault="00733642" w:rsidP="00733642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733642" w:rsidRPr="003E5C28" w:rsidRDefault="00733642" w:rsidP="00733642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sz w:val="16"/>
          <w:szCs w:val="16"/>
        </w:rPr>
      </w:pPr>
      <w:r w:rsidRPr="003E5C28">
        <w:rPr>
          <w:rFonts w:ascii="Arial" w:eastAsia="Calibri" w:hAnsi="Arial" w:cs="Arial"/>
          <w:sz w:val="16"/>
          <w:szCs w:val="16"/>
          <w:u w:val="single"/>
        </w:rPr>
        <w:t>Dotyczy</w:t>
      </w:r>
      <w:r w:rsidRPr="003E5C28">
        <w:rPr>
          <w:rFonts w:ascii="Arial" w:eastAsia="Calibri" w:hAnsi="Arial" w:cs="Arial"/>
          <w:sz w:val="16"/>
          <w:szCs w:val="16"/>
        </w:rPr>
        <w:t xml:space="preserve">: postępowania o udzielenie zamówienia publicznego prowadzonego w trybie przetargu nieograniczonego na realizację zamówienia pn.: </w:t>
      </w:r>
      <w:r w:rsidRPr="003E5C28">
        <w:rPr>
          <w:rFonts w:ascii="Arial" w:eastAsia="Calibri" w:hAnsi="Arial" w:cs="Arial"/>
          <w:b/>
          <w:bCs/>
          <w:iCs/>
          <w:sz w:val="16"/>
          <w:szCs w:val="16"/>
        </w:rPr>
        <w:t>Dostawa koparki kołowej do prac przy bieżącym utrzymaniu dróg Powiatu Wrocławskiego”</w:t>
      </w:r>
    </w:p>
    <w:p w:rsidR="00733642" w:rsidRPr="003E5C28" w:rsidRDefault="00733642" w:rsidP="00733642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640A4F" w:rsidRPr="003E5C28" w:rsidRDefault="00640A4F" w:rsidP="009F33E5">
      <w:pPr>
        <w:widowControl w:val="0"/>
        <w:spacing w:after="0" w:line="240" w:lineRule="auto"/>
        <w:ind w:left="709" w:hanging="709"/>
        <w:jc w:val="both"/>
        <w:rPr>
          <w:rFonts w:ascii="Arial" w:eastAsia="Calibri" w:hAnsi="Arial" w:cs="Arial"/>
          <w:b/>
          <w:iCs/>
          <w:sz w:val="16"/>
          <w:szCs w:val="16"/>
        </w:rPr>
      </w:pPr>
    </w:p>
    <w:p w:rsidR="00AF1D75" w:rsidRPr="003E5C28" w:rsidRDefault="00AF1D75" w:rsidP="00AF1D75">
      <w:pPr>
        <w:spacing w:after="0" w:line="360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r w:rsidRPr="003E5C28">
        <w:rPr>
          <w:rFonts w:ascii="Arial" w:hAnsi="Arial" w:cs="Arial"/>
          <w:sz w:val="18"/>
          <w:szCs w:val="18"/>
        </w:rPr>
        <w:t>Działając w trybie art. 38 ust. 4 ustawy z dnia 29 stycznia 2004 r. Prawo zamówień publicznych (t. j. Dz. U. z 2019 r., poz. 1843</w:t>
      </w:r>
      <w:r w:rsidR="00640A4F" w:rsidRPr="003E5C28">
        <w:rPr>
          <w:rFonts w:ascii="Arial" w:hAnsi="Arial" w:cs="Arial"/>
          <w:sz w:val="18"/>
          <w:szCs w:val="18"/>
        </w:rPr>
        <w:t xml:space="preserve"> ze zm.</w:t>
      </w:r>
      <w:r w:rsidRPr="003E5C28">
        <w:rPr>
          <w:rFonts w:ascii="Arial" w:hAnsi="Arial" w:cs="Arial"/>
          <w:sz w:val="18"/>
          <w:szCs w:val="18"/>
        </w:rPr>
        <w:t xml:space="preserve">), </w:t>
      </w:r>
      <w:r w:rsidRPr="003E5C28">
        <w:rPr>
          <w:rFonts w:ascii="Arial" w:hAnsi="Arial" w:cs="Arial"/>
          <w:b/>
          <w:sz w:val="18"/>
          <w:szCs w:val="18"/>
        </w:rPr>
        <w:t xml:space="preserve">Zamawiający informuje o dokonaniu modyfikacji treści Specyfikacji Istotnych Warunków Zamówienia (SIWZ): </w:t>
      </w:r>
    </w:p>
    <w:p w:rsidR="007453AC" w:rsidRPr="003E5C28" w:rsidRDefault="007453AC" w:rsidP="007453AC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bookmarkStart w:id="0" w:name="_GoBack"/>
      <w:bookmarkEnd w:id="0"/>
    </w:p>
    <w:p w:rsidR="007453AC" w:rsidRPr="003E5C28" w:rsidRDefault="007453AC" w:rsidP="007453AC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3E5C28">
        <w:rPr>
          <w:rFonts w:ascii="Arial" w:hAnsi="Arial" w:cs="Arial"/>
          <w:b/>
          <w:sz w:val="18"/>
          <w:szCs w:val="18"/>
          <w:u w:val="single"/>
        </w:rPr>
        <w:t xml:space="preserve">Część I, ust. 13, </w:t>
      </w:r>
      <w:r w:rsidR="00733642" w:rsidRPr="003E5C28">
        <w:rPr>
          <w:rFonts w:ascii="Arial" w:hAnsi="Arial" w:cs="Arial"/>
          <w:b/>
          <w:sz w:val="18"/>
          <w:szCs w:val="18"/>
          <w:u w:val="single"/>
        </w:rPr>
        <w:t>p</w:t>
      </w:r>
      <w:r w:rsidRPr="003E5C28">
        <w:rPr>
          <w:rFonts w:ascii="Arial" w:hAnsi="Arial" w:cs="Arial"/>
          <w:b/>
          <w:sz w:val="18"/>
          <w:szCs w:val="18"/>
          <w:u w:val="single"/>
        </w:rPr>
        <w:t>kt. 13.</w:t>
      </w:r>
      <w:r w:rsidR="00733642" w:rsidRPr="003E5C28">
        <w:rPr>
          <w:rFonts w:ascii="Arial" w:hAnsi="Arial" w:cs="Arial"/>
          <w:b/>
          <w:sz w:val="18"/>
          <w:szCs w:val="18"/>
          <w:u w:val="single"/>
        </w:rPr>
        <w:t>1</w:t>
      </w:r>
      <w:r w:rsidRPr="003E5C28">
        <w:rPr>
          <w:rFonts w:ascii="Arial" w:hAnsi="Arial" w:cs="Arial"/>
          <w:b/>
          <w:sz w:val="18"/>
          <w:szCs w:val="18"/>
          <w:u w:val="single"/>
        </w:rPr>
        <w:t>9. SIWZ otrzymuje brzmienie:</w:t>
      </w:r>
    </w:p>
    <w:p w:rsidR="00733642" w:rsidRPr="003E5C28" w:rsidRDefault="007453AC" w:rsidP="00733642">
      <w:pPr>
        <w:tabs>
          <w:tab w:val="num" w:pos="426"/>
          <w:tab w:val="num" w:pos="851"/>
          <w:tab w:val="left" w:pos="993"/>
        </w:tabs>
        <w:spacing w:after="0" w:line="360" w:lineRule="auto"/>
        <w:ind w:left="284" w:hanging="284"/>
        <w:jc w:val="both"/>
        <w:rPr>
          <w:rFonts w:ascii="Arial" w:hAnsi="Arial" w:cs="Arial"/>
          <w:b/>
          <w:color w:val="002060"/>
          <w:sz w:val="18"/>
          <w:szCs w:val="18"/>
        </w:rPr>
      </w:pPr>
      <w:r w:rsidRPr="003E5C28">
        <w:rPr>
          <w:rFonts w:ascii="Arial" w:hAnsi="Arial" w:cs="Arial"/>
          <w:sz w:val="18"/>
          <w:szCs w:val="18"/>
        </w:rPr>
        <w:t xml:space="preserve">    „13.9. W przypadku złożenia oferty drogą tradycyjną, ofertę wraz z oświadczeniami i dokumentami należy sporządzić i złożyć w jednym egzemplarzu. Ofertę należy umieścić w zamkniętym opakowaniu, uniemożliwiającym odczytanie jego zawartości bez uszkodzenia tego opakowania. Opakowanie powinno być oznaczone nazwą (firmą) i adresem Wykonawcy, zaadresowane następująco</w:t>
      </w:r>
      <w:r w:rsidRPr="003E5C28">
        <w:rPr>
          <w:rFonts w:ascii="Arial" w:hAnsi="Arial" w:cs="Arial"/>
          <w:bCs/>
          <w:sz w:val="18"/>
          <w:szCs w:val="18"/>
        </w:rPr>
        <w:t xml:space="preserve"> </w:t>
      </w:r>
      <w:r w:rsidRPr="003E5C28">
        <w:rPr>
          <w:rFonts w:ascii="Arial" w:hAnsi="Arial" w:cs="Arial"/>
          <w:b/>
          <w:bCs/>
          <w:sz w:val="18"/>
          <w:szCs w:val="18"/>
        </w:rPr>
        <w:t>„</w:t>
      </w:r>
      <w:r w:rsidR="00733642" w:rsidRPr="003E5C28">
        <w:rPr>
          <w:rFonts w:ascii="Arial" w:hAnsi="Arial" w:cs="Arial"/>
          <w:b/>
          <w:bCs/>
          <w:sz w:val="18"/>
          <w:szCs w:val="18"/>
        </w:rPr>
        <w:t xml:space="preserve">SP.ZP.272.14.2020.II.DT Dostawa koparki kołowej do prac przy bieżącym utrzymaniu dróg Powiatu Wrocławskiego. Nie otwierać przed dniem </w:t>
      </w:r>
      <w:r w:rsidR="005C5BD9" w:rsidRPr="003E5C28">
        <w:rPr>
          <w:rFonts w:ascii="Arial" w:hAnsi="Arial" w:cs="Arial"/>
          <w:b/>
          <w:color w:val="002060"/>
          <w:sz w:val="18"/>
          <w:szCs w:val="18"/>
        </w:rPr>
        <w:t>07</w:t>
      </w:r>
      <w:r w:rsidR="00733642" w:rsidRPr="003E5C28">
        <w:rPr>
          <w:rFonts w:ascii="Arial" w:hAnsi="Arial" w:cs="Arial"/>
          <w:b/>
          <w:color w:val="002060"/>
          <w:sz w:val="18"/>
          <w:szCs w:val="18"/>
        </w:rPr>
        <w:t>.0</w:t>
      </w:r>
      <w:r w:rsidR="00175679" w:rsidRPr="003E5C28">
        <w:rPr>
          <w:rFonts w:ascii="Arial" w:hAnsi="Arial" w:cs="Arial"/>
          <w:b/>
          <w:color w:val="002060"/>
          <w:sz w:val="18"/>
          <w:szCs w:val="18"/>
        </w:rPr>
        <w:t>5</w:t>
      </w:r>
      <w:r w:rsidR="00733642" w:rsidRPr="003E5C28">
        <w:rPr>
          <w:rFonts w:ascii="Arial" w:hAnsi="Arial" w:cs="Arial"/>
          <w:b/>
          <w:color w:val="002060"/>
          <w:sz w:val="18"/>
          <w:szCs w:val="18"/>
        </w:rPr>
        <w:t>.2020 r. do godz. 1</w:t>
      </w:r>
      <w:r w:rsidR="005C5BD9" w:rsidRPr="003E5C28">
        <w:rPr>
          <w:rFonts w:ascii="Arial" w:hAnsi="Arial" w:cs="Arial"/>
          <w:b/>
          <w:color w:val="002060"/>
          <w:sz w:val="18"/>
          <w:szCs w:val="18"/>
        </w:rPr>
        <w:t>1</w:t>
      </w:r>
      <w:r w:rsidR="00733642" w:rsidRPr="003E5C28">
        <w:rPr>
          <w:rFonts w:ascii="Arial" w:hAnsi="Arial" w:cs="Arial"/>
          <w:b/>
          <w:color w:val="002060"/>
          <w:sz w:val="18"/>
          <w:szCs w:val="18"/>
        </w:rPr>
        <w:t>:15.”</w:t>
      </w:r>
    </w:p>
    <w:p w:rsidR="00733642" w:rsidRPr="003E5C28" w:rsidRDefault="00733642" w:rsidP="00733642">
      <w:pPr>
        <w:tabs>
          <w:tab w:val="num" w:pos="426"/>
          <w:tab w:val="num" w:pos="851"/>
          <w:tab w:val="left" w:pos="993"/>
        </w:tabs>
        <w:spacing w:after="0" w:line="360" w:lineRule="auto"/>
        <w:ind w:left="284" w:hanging="284"/>
        <w:jc w:val="both"/>
        <w:rPr>
          <w:rFonts w:ascii="Arial" w:hAnsi="Arial" w:cs="Arial"/>
          <w:b/>
          <w:color w:val="002060"/>
          <w:sz w:val="18"/>
          <w:szCs w:val="18"/>
        </w:rPr>
      </w:pPr>
    </w:p>
    <w:p w:rsidR="007453AC" w:rsidRPr="003E5C28" w:rsidRDefault="007453AC" w:rsidP="007453AC">
      <w:pPr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3E5C28">
        <w:rPr>
          <w:rFonts w:ascii="Arial" w:hAnsi="Arial" w:cs="Arial"/>
          <w:b/>
          <w:sz w:val="18"/>
          <w:szCs w:val="18"/>
          <w:u w:val="single"/>
        </w:rPr>
        <w:t>Część I, ust. 16, pkt. 16.1. i 16.3. SIWZ otrzymuje brzmienie:</w:t>
      </w:r>
    </w:p>
    <w:p w:rsidR="007453AC" w:rsidRPr="003E5C28" w:rsidRDefault="007453AC" w:rsidP="007453AC">
      <w:pPr>
        <w:tabs>
          <w:tab w:val="left" w:pos="426"/>
          <w:tab w:val="left" w:pos="567"/>
        </w:tabs>
        <w:spacing w:after="0" w:line="360" w:lineRule="auto"/>
        <w:ind w:left="284"/>
        <w:jc w:val="both"/>
        <w:rPr>
          <w:rFonts w:ascii="Arial" w:hAnsi="Arial" w:cs="Arial"/>
          <w:b/>
          <w:bCs/>
          <w:sz w:val="18"/>
          <w:szCs w:val="18"/>
        </w:rPr>
      </w:pPr>
      <w:r w:rsidRPr="003E5C28">
        <w:rPr>
          <w:rFonts w:ascii="Arial" w:hAnsi="Arial" w:cs="Arial"/>
          <w:bCs/>
          <w:sz w:val="18"/>
          <w:szCs w:val="18"/>
        </w:rPr>
        <w:t xml:space="preserve">„16.1. Oferty należy składać </w:t>
      </w:r>
      <w:r w:rsidRPr="003E5C28">
        <w:rPr>
          <w:rFonts w:ascii="Arial" w:hAnsi="Arial" w:cs="Arial"/>
          <w:sz w:val="18"/>
          <w:szCs w:val="18"/>
        </w:rPr>
        <w:t xml:space="preserve">w terminie </w:t>
      </w:r>
      <w:r w:rsidRPr="003E5C28">
        <w:rPr>
          <w:rFonts w:ascii="Arial" w:hAnsi="Arial" w:cs="Arial"/>
          <w:b/>
          <w:sz w:val="18"/>
          <w:szCs w:val="18"/>
        </w:rPr>
        <w:t xml:space="preserve">do dnia </w:t>
      </w:r>
      <w:r w:rsidR="005C5BD9" w:rsidRPr="003E5C28">
        <w:rPr>
          <w:rFonts w:ascii="Arial" w:hAnsi="Arial" w:cs="Arial"/>
          <w:b/>
          <w:color w:val="002060"/>
          <w:sz w:val="18"/>
          <w:szCs w:val="18"/>
        </w:rPr>
        <w:t>07</w:t>
      </w:r>
      <w:r w:rsidR="00733642" w:rsidRPr="003E5C28">
        <w:rPr>
          <w:rFonts w:ascii="Arial" w:hAnsi="Arial" w:cs="Arial"/>
          <w:b/>
          <w:color w:val="002060"/>
          <w:sz w:val="18"/>
          <w:szCs w:val="18"/>
        </w:rPr>
        <w:t>.0</w:t>
      </w:r>
      <w:r w:rsidR="00175679" w:rsidRPr="003E5C28">
        <w:rPr>
          <w:rFonts w:ascii="Arial" w:hAnsi="Arial" w:cs="Arial"/>
          <w:b/>
          <w:color w:val="002060"/>
          <w:sz w:val="18"/>
          <w:szCs w:val="18"/>
        </w:rPr>
        <w:t>5</w:t>
      </w:r>
      <w:r w:rsidR="00733642" w:rsidRPr="003E5C28">
        <w:rPr>
          <w:rFonts w:ascii="Arial" w:hAnsi="Arial" w:cs="Arial"/>
          <w:b/>
          <w:color w:val="002060"/>
          <w:sz w:val="18"/>
          <w:szCs w:val="18"/>
        </w:rPr>
        <w:t>.2020 r.  do godziny 1</w:t>
      </w:r>
      <w:r w:rsidR="005C5BD9" w:rsidRPr="003E5C28">
        <w:rPr>
          <w:rFonts w:ascii="Arial" w:hAnsi="Arial" w:cs="Arial"/>
          <w:b/>
          <w:color w:val="002060"/>
          <w:sz w:val="18"/>
          <w:szCs w:val="18"/>
        </w:rPr>
        <w:t>1</w:t>
      </w:r>
      <w:r w:rsidRPr="003E5C28">
        <w:rPr>
          <w:rFonts w:ascii="Arial" w:hAnsi="Arial" w:cs="Arial"/>
          <w:b/>
          <w:color w:val="002060"/>
          <w:sz w:val="18"/>
          <w:szCs w:val="18"/>
        </w:rPr>
        <w:t>:00</w:t>
      </w:r>
      <w:r w:rsidRPr="003E5C28">
        <w:rPr>
          <w:rFonts w:ascii="Arial" w:hAnsi="Arial" w:cs="Arial"/>
          <w:color w:val="002060"/>
          <w:sz w:val="18"/>
          <w:szCs w:val="18"/>
        </w:rPr>
        <w:t xml:space="preserve"> </w:t>
      </w:r>
      <w:r w:rsidRPr="003E5C28">
        <w:rPr>
          <w:rFonts w:ascii="Arial" w:hAnsi="Arial" w:cs="Arial"/>
          <w:sz w:val="18"/>
          <w:szCs w:val="18"/>
        </w:rPr>
        <w:t xml:space="preserve">w siedzibie Zamawiającego tj. przy ul. Kościuszki 131, 50 – 440 Wrocław, w Wydziale Obsługi Klienta – na parterze lub </w:t>
      </w:r>
      <w:r w:rsidRPr="003E5C28">
        <w:rPr>
          <w:rFonts w:ascii="Arial" w:hAnsi="Arial" w:cs="Arial"/>
          <w:bCs/>
          <w:sz w:val="18"/>
          <w:szCs w:val="18"/>
        </w:rPr>
        <w:t>za pośrednictwem Platformy Przetargowej.”</w:t>
      </w:r>
    </w:p>
    <w:p w:rsidR="007453AC" w:rsidRPr="003E5C28" w:rsidRDefault="007453AC" w:rsidP="007453AC">
      <w:pPr>
        <w:tabs>
          <w:tab w:val="left" w:pos="426"/>
          <w:tab w:val="left" w:pos="567"/>
        </w:tabs>
        <w:spacing w:after="0" w:line="360" w:lineRule="auto"/>
        <w:ind w:left="284"/>
        <w:jc w:val="both"/>
        <w:rPr>
          <w:rFonts w:ascii="Arial" w:hAnsi="Arial" w:cs="Arial"/>
          <w:bCs/>
          <w:sz w:val="18"/>
          <w:szCs w:val="18"/>
        </w:rPr>
      </w:pPr>
      <w:r w:rsidRPr="003E5C28">
        <w:rPr>
          <w:rFonts w:ascii="Arial" w:hAnsi="Arial" w:cs="Arial"/>
          <w:bCs/>
          <w:sz w:val="18"/>
          <w:szCs w:val="18"/>
        </w:rPr>
        <w:t xml:space="preserve">„16.3. </w:t>
      </w:r>
      <w:r w:rsidRPr="003E5C28">
        <w:rPr>
          <w:rFonts w:ascii="Arial" w:hAnsi="Arial" w:cs="Arial"/>
          <w:sz w:val="18"/>
          <w:szCs w:val="18"/>
        </w:rPr>
        <w:t xml:space="preserve">Otwarcie ofert jawne i </w:t>
      </w:r>
      <w:r w:rsidRPr="003E5C28">
        <w:rPr>
          <w:rFonts w:ascii="Arial" w:hAnsi="Arial" w:cs="Arial"/>
          <w:bCs/>
          <w:sz w:val="18"/>
          <w:szCs w:val="18"/>
        </w:rPr>
        <w:t xml:space="preserve">nastąpi tego samego </w:t>
      </w:r>
      <w:r w:rsidRPr="003E5C28">
        <w:rPr>
          <w:rFonts w:ascii="Arial" w:hAnsi="Arial" w:cs="Arial"/>
          <w:b/>
          <w:bCs/>
          <w:sz w:val="18"/>
          <w:szCs w:val="18"/>
        </w:rPr>
        <w:t>dnia</w:t>
      </w:r>
      <w:r w:rsidR="00175679" w:rsidRPr="003E5C28">
        <w:rPr>
          <w:rFonts w:ascii="Arial" w:hAnsi="Arial" w:cs="Arial"/>
          <w:b/>
          <w:bCs/>
          <w:color w:val="002060"/>
          <w:sz w:val="18"/>
          <w:szCs w:val="18"/>
        </w:rPr>
        <w:t>, 0</w:t>
      </w:r>
      <w:r w:rsidR="005C5BD9" w:rsidRPr="003E5C28">
        <w:rPr>
          <w:rFonts w:ascii="Arial" w:hAnsi="Arial" w:cs="Arial"/>
          <w:b/>
          <w:bCs/>
          <w:color w:val="002060"/>
          <w:sz w:val="18"/>
          <w:szCs w:val="18"/>
        </w:rPr>
        <w:t>7</w:t>
      </w:r>
      <w:r w:rsidRPr="003E5C28">
        <w:rPr>
          <w:rFonts w:ascii="Arial" w:hAnsi="Arial" w:cs="Arial"/>
          <w:b/>
          <w:bCs/>
          <w:color w:val="002060"/>
          <w:sz w:val="18"/>
          <w:szCs w:val="18"/>
        </w:rPr>
        <w:t>.0</w:t>
      </w:r>
      <w:r w:rsidR="00175679" w:rsidRPr="003E5C28">
        <w:rPr>
          <w:rFonts w:ascii="Arial" w:hAnsi="Arial" w:cs="Arial"/>
          <w:b/>
          <w:bCs/>
          <w:color w:val="002060"/>
          <w:sz w:val="18"/>
          <w:szCs w:val="18"/>
        </w:rPr>
        <w:t>5</w:t>
      </w:r>
      <w:r w:rsidRPr="003E5C28">
        <w:rPr>
          <w:rFonts w:ascii="Arial" w:hAnsi="Arial" w:cs="Arial"/>
          <w:b/>
          <w:bCs/>
          <w:color w:val="002060"/>
          <w:sz w:val="18"/>
          <w:szCs w:val="18"/>
        </w:rPr>
        <w:t>.2020 r.</w:t>
      </w:r>
      <w:r w:rsidRPr="003E5C28">
        <w:rPr>
          <w:rFonts w:ascii="Arial" w:hAnsi="Arial" w:cs="Arial"/>
          <w:bCs/>
          <w:color w:val="002060"/>
          <w:sz w:val="18"/>
          <w:szCs w:val="18"/>
        </w:rPr>
        <w:t xml:space="preserve"> </w:t>
      </w:r>
      <w:r w:rsidRPr="003E5C28">
        <w:rPr>
          <w:rFonts w:ascii="Arial" w:hAnsi="Arial" w:cs="Arial"/>
          <w:b/>
          <w:bCs/>
          <w:color w:val="002060"/>
          <w:sz w:val="18"/>
          <w:szCs w:val="18"/>
        </w:rPr>
        <w:t>o godzinie 1</w:t>
      </w:r>
      <w:r w:rsidR="005C5BD9" w:rsidRPr="003E5C28">
        <w:rPr>
          <w:rFonts w:ascii="Arial" w:hAnsi="Arial" w:cs="Arial"/>
          <w:b/>
          <w:bCs/>
          <w:color w:val="002060"/>
          <w:sz w:val="18"/>
          <w:szCs w:val="18"/>
        </w:rPr>
        <w:t>1</w:t>
      </w:r>
      <w:r w:rsidRPr="003E5C28">
        <w:rPr>
          <w:rFonts w:ascii="Arial" w:hAnsi="Arial" w:cs="Arial"/>
          <w:b/>
          <w:bCs/>
          <w:color w:val="002060"/>
          <w:sz w:val="18"/>
          <w:szCs w:val="18"/>
        </w:rPr>
        <w:t xml:space="preserve">:15, </w:t>
      </w:r>
      <w:r w:rsidRPr="003E5C28">
        <w:rPr>
          <w:rFonts w:ascii="Arial" w:hAnsi="Arial" w:cs="Arial"/>
          <w:bCs/>
          <w:sz w:val="18"/>
          <w:szCs w:val="18"/>
        </w:rPr>
        <w:t xml:space="preserve">w </w:t>
      </w:r>
      <w:r w:rsidRPr="003E5C28">
        <w:rPr>
          <w:rFonts w:ascii="Arial" w:hAnsi="Arial" w:cs="Arial"/>
          <w:sz w:val="18"/>
          <w:szCs w:val="18"/>
        </w:rPr>
        <w:t xml:space="preserve">pok. 304 (III piętro) w siedzibie Zamawiającego przy ul. Kościuszki 131, 50 – 440 Wrocław i/lub za Pośrednictwem Platformy Przetargowej za pomocą transmisji online pod adresem </w:t>
      </w:r>
      <w:r w:rsidRPr="003E5C28">
        <w:rPr>
          <w:rFonts w:ascii="Arial" w:hAnsi="Arial" w:cs="Arial"/>
          <w:bCs/>
          <w:sz w:val="18"/>
          <w:szCs w:val="18"/>
        </w:rPr>
        <w:t>SKYPE: Zamówienia Publiczne PW lub live:.cid.396975f83644c053</w:t>
      </w:r>
    </w:p>
    <w:p w:rsidR="007453AC" w:rsidRPr="003E5C28" w:rsidRDefault="007453AC" w:rsidP="007453AC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5C5BD9" w:rsidRPr="003E5C28" w:rsidRDefault="005C5BD9" w:rsidP="005C5BD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E5C28">
        <w:rPr>
          <w:rFonts w:ascii="Arial" w:eastAsiaTheme="minorHAnsi" w:hAnsi="Arial" w:cs="Arial"/>
          <w:b/>
          <w:sz w:val="18"/>
          <w:szCs w:val="18"/>
          <w:lang w:eastAsia="en-US"/>
        </w:rPr>
        <w:t>Załącznik 7 do SIWZ, § 9 ust. 4 otrzymuje brzmienie:</w:t>
      </w:r>
    </w:p>
    <w:p w:rsidR="005C5BD9" w:rsidRPr="003E5C28" w:rsidRDefault="005C5BD9" w:rsidP="005C5BD9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="Arial Unicode MS" w:hAnsi="Arial" w:cs="Arial Unicode MS"/>
          <w:color w:val="000000"/>
          <w:sz w:val="18"/>
          <w:szCs w:val="18"/>
          <w:u w:color="000000"/>
          <w:lang w:eastAsia="zh-CN" w:bidi="hi-IN"/>
        </w:rPr>
      </w:pPr>
      <w:r w:rsidRPr="003E5C28">
        <w:rPr>
          <w:rFonts w:ascii="Arial" w:eastAsiaTheme="minorHAnsi" w:hAnsi="Arial" w:cs="Arial"/>
          <w:sz w:val="18"/>
          <w:szCs w:val="18"/>
          <w:lang w:eastAsia="en-US"/>
        </w:rPr>
        <w:t>„4.</w:t>
      </w:r>
      <w:r w:rsidRPr="003E5C28">
        <w:rPr>
          <w:rFonts w:ascii="Arial" w:eastAsia="Arial Unicode MS" w:hAnsi="Arial" w:cs="Arial Unicode MS"/>
          <w:color w:val="000000"/>
          <w:sz w:val="18"/>
          <w:szCs w:val="18"/>
          <w:u w:color="000000"/>
          <w:lang w:eastAsia="zh-CN" w:bidi="hi-IN"/>
        </w:rPr>
        <w:t xml:space="preserve"> W przypadku przekroczenia terminu naprawy/usunięcia, wady, awarii (usterki) wynikających z § 8 ust. 16 i 17 umowy, a także podjęcia czynności serwisowych gwarancyjnych wynikających z § 8 ust. 18</w:t>
      </w:r>
      <w:r w:rsidRPr="003E5C28">
        <w:rPr>
          <w:rFonts w:ascii="Arial" w:eastAsia="Arial Unicode MS" w:hAnsi="Arial" w:cs="Arial Unicode MS"/>
          <w:b/>
          <w:bCs/>
          <w:color w:val="000000"/>
          <w:sz w:val="18"/>
          <w:szCs w:val="18"/>
          <w:u w:color="000000"/>
          <w:lang w:eastAsia="zh-CN" w:bidi="hi-IN"/>
        </w:rPr>
        <w:t xml:space="preserve"> </w:t>
      </w:r>
      <w:r w:rsidRPr="003E5C28">
        <w:rPr>
          <w:rFonts w:ascii="Arial" w:eastAsia="Arial Unicode MS" w:hAnsi="Arial" w:cs="Arial Unicode MS"/>
          <w:color w:val="000000"/>
          <w:sz w:val="18"/>
          <w:szCs w:val="18"/>
          <w:u w:color="000000"/>
          <w:lang w:eastAsia="zh-CN" w:bidi="hi-IN"/>
        </w:rPr>
        <w:t xml:space="preserve">Wykonawca zapłaci Zamawiającemu karę umowną w wysokości 0,05% wynagrodzenia umownego brutto, o którym mowa </w:t>
      </w:r>
      <w:r w:rsidRPr="003E5C28">
        <w:rPr>
          <w:rFonts w:ascii="Arial" w:eastAsia="Arial Unicode MS" w:hAnsi="Arial" w:cs="Arial Unicode MS"/>
          <w:color w:val="000000"/>
          <w:sz w:val="18"/>
          <w:szCs w:val="18"/>
          <w:u w:color="000000"/>
          <w:lang w:eastAsia="zh-CN" w:bidi="hi-IN"/>
        </w:rPr>
        <w:br/>
        <w:t>w § 2 ust.1 niniejszej umowy, za każdy dzień opóźnienia,   z zastrzeżeniem ust. 20 § 8 niniejszej umowy.”</w:t>
      </w:r>
    </w:p>
    <w:p w:rsidR="005C5BD9" w:rsidRPr="003E5C28" w:rsidRDefault="005C5BD9" w:rsidP="005C5BD9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5C5BD9" w:rsidRPr="003E5C28" w:rsidRDefault="005C5BD9" w:rsidP="005C5BD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E5C28">
        <w:rPr>
          <w:rFonts w:ascii="Arial" w:eastAsiaTheme="minorHAnsi" w:hAnsi="Arial" w:cs="Arial"/>
          <w:b/>
          <w:sz w:val="18"/>
          <w:szCs w:val="18"/>
          <w:lang w:eastAsia="en-US"/>
        </w:rPr>
        <w:t>Załącznik 7 do SIWZ, § 11 ust. 2.2. i 2.3. otrzymuje brzmienie:</w:t>
      </w:r>
    </w:p>
    <w:p w:rsidR="005C5BD9" w:rsidRPr="003E5C28" w:rsidRDefault="005C5BD9" w:rsidP="005C5BD9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3E5C28">
        <w:rPr>
          <w:rFonts w:ascii="Arial" w:eastAsiaTheme="minorHAnsi" w:hAnsi="Arial" w:cs="Arial"/>
          <w:sz w:val="18"/>
          <w:szCs w:val="18"/>
          <w:lang w:eastAsia="en-US"/>
        </w:rPr>
        <w:t>„2.2. Pozostałe zmiany:</w:t>
      </w:r>
    </w:p>
    <w:p w:rsidR="005C5BD9" w:rsidRPr="003E5C28" w:rsidRDefault="005C5BD9" w:rsidP="005C5BD9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3E5C28">
        <w:rPr>
          <w:rFonts w:ascii="Arial" w:eastAsiaTheme="minorHAnsi" w:hAnsi="Arial" w:cs="Arial"/>
          <w:sz w:val="18"/>
          <w:szCs w:val="18"/>
          <w:lang w:eastAsia="en-US"/>
        </w:rPr>
        <w:t>1)</w:t>
      </w:r>
      <w:r w:rsidRPr="003E5C28">
        <w:rPr>
          <w:rFonts w:ascii="Arial" w:eastAsiaTheme="minorHAnsi" w:hAnsi="Arial" w:cs="Arial"/>
          <w:sz w:val="18"/>
          <w:szCs w:val="18"/>
          <w:lang w:eastAsia="en-US"/>
        </w:rPr>
        <w:tab/>
        <w:t>w każdym przypadku gdy zmiana jest korzystna dla Zamawiającego (np. powoduje zmniejszenie wartości zamówienia, skrócenie terminu realizacji),</w:t>
      </w:r>
    </w:p>
    <w:p w:rsidR="005C5BD9" w:rsidRPr="003E5C28" w:rsidRDefault="005C5BD9" w:rsidP="005C5BD9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3E5C28">
        <w:rPr>
          <w:rFonts w:ascii="Arial" w:eastAsiaTheme="minorHAnsi" w:hAnsi="Arial" w:cs="Arial"/>
          <w:sz w:val="18"/>
          <w:szCs w:val="18"/>
          <w:lang w:eastAsia="en-US"/>
        </w:rPr>
        <w:t>2)</w:t>
      </w:r>
      <w:r w:rsidRPr="003E5C28">
        <w:rPr>
          <w:rFonts w:ascii="Arial" w:eastAsiaTheme="minorHAnsi" w:hAnsi="Arial" w:cs="Arial"/>
          <w:sz w:val="18"/>
          <w:szCs w:val="18"/>
          <w:lang w:eastAsia="en-US"/>
        </w:rPr>
        <w:tab/>
        <w:t>zmiana sposobu rozliczania umowy lub dokonywania płatności na rzecz Wykonawcy,</w:t>
      </w:r>
    </w:p>
    <w:p w:rsidR="005C5BD9" w:rsidRPr="003E5C28" w:rsidRDefault="005C5BD9" w:rsidP="005C5BD9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3E5C28">
        <w:rPr>
          <w:rFonts w:ascii="Arial" w:eastAsiaTheme="minorHAnsi" w:hAnsi="Arial" w:cs="Arial"/>
          <w:sz w:val="18"/>
          <w:szCs w:val="18"/>
          <w:lang w:eastAsia="en-US"/>
        </w:rPr>
        <w:lastRenderedPageBreak/>
        <w:t>3)</w:t>
      </w:r>
      <w:r w:rsidRPr="003E5C28">
        <w:rPr>
          <w:rFonts w:ascii="Arial" w:eastAsiaTheme="minorHAnsi" w:hAnsi="Arial" w:cs="Arial"/>
          <w:sz w:val="18"/>
          <w:szCs w:val="18"/>
          <w:lang w:eastAsia="en-US"/>
        </w:rPr>
        <w:tab/>
        <w:t>w przypadku wystąpienia zmiany powszechnie obowiązujących przepisów prawa w zakresie ma-</w:t>
      </w:r>
      <w:proofErr w:type="spellStart"/>
      <w:r w:rsidRPr="003E5C28">
        <w:rPr>
          <w:rFonts w:ascii="Arial" w:eastAsiaTheme="minorHAnsi" w:hAnsi="Arial" w:cs="Arial"/>
          <w:sz w:val="18"/>
          <w:szCs w:val="18"/>
          <w:lang w:eastAsia="en-US"/>
        </w:rPr>
        <w:t>jącym</w:t>
      </w:r>
      <w:proofErr w:type="spellEnd"/>
      <w:r w:rsidRPr="003E5C28">
        <w:rPr>
          <w:rFonts w:ascii="Arial" w:eastAsiaTheme="minorHAnsi" w:hAnsi="Arial" w:cs="Arial"/>
          <w:sz w:val="18"/>
          <w:szCs w:val="18"/>
          <w:lang w:eastAsia="en-US"/>
        </w:rPr>
        <w:t xml:space="preserve"> wpływ na realizację umowy,</w:t>
      </w:r>
    </w:p>
    <w:p w:rsidR="005C5BD9" w:rsidRPr="003E5C28" w:rsidRDefault="005C5BD9" w:rsidP="005C5BD9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3E5C28">
        <w:rPr>
          <w:rFonts w:ascii="Arial" w:eastAsiaTheme="minorHAnsi" w:hAnsi="Arial" w:cs="Arial"/>
          <w:sz w:val="18"/>
          <w:szCs w:val="18"/>
          <w:lang w:eastAsia="en-US"/>
        </w:rPr>
        <w:t>4)</w:t>
      </w:r>
      <w:r w:rsidRPr="003E5C28">
        <w:rPr>
          <w:rFonts w:ascii="Arial" w:eastAsiaTheme="minorHAnsi" w:hAnsi="Arial" w:cs="Arial"/>
          <w:sz w:val="18"/>
          <w:szCs w:val="18"/>
          <w:lang w:eastAsia="en-US"/>
        </w:rPr>
        <w:tab/>
        <w:t>zmiana Podwykonawcy/-ów, przy pomocy którego/-</w:t>
      </w:r>
      <w:proofErr w:type="spellStart"/>
      <w:r w:rsidRPr="003E5C28">
        <w:rPr>
          <w:rFonts w:ascii="Arial" w:eastAsiaTheme="minorHAnsi" w:hAnsi="Arial" w:cs="Arial"/>
          <w:sz w:val="18"/>
          <w:szCs w:val="18"/>
          <w:lang w:eastAsia="en-US"/>
        </w:rPr>
        <w:t>ych</w:t>
      </w:r>
      <w:proofErr w:type="spellEnd"/>
      <w:r w:rsidRPr="003E5C28">
        <w:rPr>
          <w:rFonts w:ascii="Arial" w:eastAsiaTheme="minorHAnsi" w:hAnsi="Arial" w:cs="Arial"/>
          <w:sz w:val="18"/>
          <w:szCs w:val="18"/>
          <w:lang w:eastAsia="en-US"/>
        </w:rPr>
        <w:t xml:space="preserve"> Wykonawca wykonuje przedmiot umowy,</w:t>
      </w:r>
    </w:p>
    <w:p w:rsidR="005C5BD9" w:rsidRPr="003E5C28" w:rsidRDefault="005C5BD9" w:rsidP="005C5BD9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3E5C28">
        <w:rPr>
          <w:rFonts w:ascii="Arial" w:eastAsiaTheme="minorHAnsi" w:hAnsi="Arial" w:cs="Arial"/>
          <w:sz w:val="18"/>
          <w:szCs w:val="18"/>
          <w:lang w:eastAsia="en-US"/>
        </w:rPr>
        <w:t>5)</w:t>
      </w:r>
      <w:r w:rsidRPr="003E5C28">
        <w:rPr>
          <w:rFonts w:ascii="Arial" w:eastAsiaTheme="minorHAnsi" w:hAnsi="Arial" w:cs="Arial"/>
          <w:sz w:val="18"/>
          <w:szCs w:val="18"/>
          <w:lang w:eastAsia="en-US"/>
        </w:rPr>
        <w:tab/>
        <w:t>powierzenie wykonania części zamówienia Podwykonawcy/-om w trakcie realizacji zamówienia, jeżeli Wykonawca nie zakładał wykonania zamówienia przy pomocy Podwykonawcy/-ów na etapie złożenia oferty lub zmiany/rozszerzenia podwykonawstwa w porównaniu do wskazanego w ofercie Wykonawcy</w:t>
      </w:r>
    </w:p>
    <w:p w:rsidR="005C5BD9" w:rsidRPr="003E5C28" w:rsidRDefault="005C5BD9" w:rsidP="005C5BD9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3E5C28">
        <w:rPr>
          <w:rFonts w:ascii="Arial" w:eastAsiaTheme="minorHAnsi" w:hAnsi="Arial" w:cs="Arial"/>
          <w:sz w:val="18"/>
          <w:szCs w:val="18"/>
          <w:lang w:eastAsia="en-US"/>
        </w:rPr>
        <w:t>6)</w:t>
      </w:r>
      <w:r w:rsidRPr="003E5C28">
        <w:rPr>
          <w:rFonts w:ascii="Arial" w:eastAsiaTheme="minorHAnsi" w:hAnsi="Arial" w:cs="Arial"/>
          <w:sz w:val="18"/>
          <w:szCs w:val="18"/>
          <w:lang w:eastAsia="en-US"/>
        </w:rPr>
        <w:tab/>
        <w:t xml:space="preserve">w przypadku zmiany regulacji prawnych odnoszących się do praw i obowiązków stron umowy, wprowadzonych po zawarciu umowy, wywołujących niezbędną potrzebę zmiany sposobu </w:t>
      </w:r>
      <w:proofErr w:type="spellStart"/>
      <w:r w:rsidRPr="003E5C28">
        <w:rPr>
          <w:rFonts w:ascii="Arial" w:eastAsiaTheme="minorHAnsi" w:hAnsi="Arial" w:cs="Arial"/>
          <w:sz w:val="18"/>
          <w:szCs w:val="18"/>
          <w:lang w:eastAsia="en-US"/>
        </w:rPr>
        <w:t>realiza-cji</w:t>
      </w:r>
      <w:proofErr w:type="spellEnd"/>
      <w:r w:rsidRPr="003E5C28">
        <w:rPr>
          <w:rFonts w:ascii="Arial" w:eastAsiaTheme="minorHAnsi" w:hAnsi="Arial" w:cs="Arial"/>
          <w:sz w:val="18"/>
          <w:szCs w:val="18"/>
          <w:lang w:eastAsia="en-US"/>
        </w:rPr>
        <w:t xml:space="preserve"> umowy, Zamawiający dopuszcza możliwość zmiany sposobu realizacji umowy, wysokości wy-nagrodzenia, określonego w § 2 ust. 1 niniejszej umowy lub terminu wykonania przedmiotu </w:t>
      </w:r>
      <w:proofErr w:type="spellStart"/>
      <w:r w:rsidRPr="003E5C28">
        <w:rPr>
          <w:rFonts w:ascii="Arial" w:eastAsiaTheme="minorHAnsi" w:hAnsi="Arial" w:cs="Arial"/>
          <w:sz w:val="18"/>
          <w:szCs w:val="18"/>
          <w:lang w:eastAsia="en-US"/>
        </w:rPr>
        <w:t>umo</w:t>
      </w:r>
      <w:proofErr w:type="spellEnd"/>
      <w:r w:rsidRPr="003E5C28">
        <w:rPr>
          <w:rFonts w:ascii="Arial" w:eastAsiaTheme="minorHAnsi" w:hAnsi="Arial" w:cs="Arial"/>
          <w:sz w:val="18"/>
          <w:szCs w:val="18"/>
          <w:lang w:eastAsia="en-US"/>
        </w:rPr>
        <w:t>-wy określonego w § 4 niniejszej umowy o okres konieczny dla wykonania przedmiotu umowy po wprowadzonych zmianach.</w:t>
      </w:r>
    </w:p>
    <w:p w:rsidR="005C5BD9" w:rsidRPr="003E5C28" w:rsidRDefault="005C5BD9" w:rsidP="005C5BD9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3E5C28">
        <w:rPr>
          <w:rFonts w:ascii="Arial" w:eastAsiaTheme="minorHAnsi" w:hAnsi="Arial" w:cs="Arial"/>
          <w:sz w:val="18"/>
          <w:szCs w:val="18"/>
          <w:lang w:eastAsia="en-US"/>
        </w:rPr>
        <w:t xml:space="preserve">6a) Strony dopuszczają zmiany treści umowy w zakresie wskazanym w pkt 6 (powyżej) jeżeli zmiany regulacji prawnych odnoszące się do praw i obowiązków stron umowy, </w:t>
      </w:r>
      <w:proofErr w:type="spellStart"/>
      <w:r w:rsidRPr="003E5C28">
        <w:rPr>
          <w:rFonts w:ascii="Arial" w:eastAsiaTheme="minorHAnsi" w:hAnsi="Arial" w:cs="Arial"/>
          <w:sz w:val="18"/>
          <w:szCs w:val="18"/>
          <w:lang w:eastAsia="en-US"/>
        </w:rPr>
        <w:t>wprowa-dzone</w:t>
      </w:r>
      <w:proofErr w:type="spellEnd"/>
      <w:r w:rsidRPr="003E5C28">
        <w:rPr>
          <w:rFonts w:ascii="Arial" w:eastAsiaTheme="minorHAnsi" w:hAnsi="Arial" w:cs="Arial"/>
          <w:sz w:val="18"/>
          <w:szCs w:val="18"/>
          <w:lang w:eastAsia="en-US"/>
        </w:rPr>
        <w:t xml:space="preserve"> po zawarciu umowy, wynikają z ogłoszonych regulacji prawnych lub decyzji </w:t>
      </w:r>
      <w:proofErr w:type="spellStart"/>
      <w:r w:rsidRPr="003E5C28">
        <w:rPr>
          <w:rFonts w:ascii="Arial" w:eastAsiaTheme="minorHAnsi" w:hAnsi="Arial" w:cs="Arial"/>
          <w:sz w:val="18"/>
          <w:szCs w:val="18"/>
          <w:lang w:eastAsia="en-US"/>
        </w:rPr>
        <w:t>indywi</w:t>
      </w:r>
      <w:proofErr w:type="spellEnd"/>
      <w:r w:rsidRPr="003E5C28">
        <w:rPr>
          <w:rFonts w:ascii="Arial" w:eastAsiaTheme="minorHAnsi" w:hAnsi="Arial" w:cs="Arial"/>
          <w:sz w:val="18"/>
          <w:szCs w:val="18"/>
          <w:lang w:eastAsia="en-US"/>
        </w:rPr>
        <w:t>-dualnych wynikających z ograniczeń, obowiązków lub nakazów wprowadzanych zgodnie z ustawą z dnia 05.12.2008 roku o zapobieganiu oraz zwalczaniu zakażeń i chorób zakaźnych u ludzi (</w:t>
      </w:r>
      <w:proofErr w:type="spellStart"/>
      <w:r w:rsidRPr="003E5C28">
        <w:rPr>
          <w:rFonts w:ascii="Arial" w:eastAsiaTheme="minorHAnsi" w:hAnsi="Arial" w:cs="Arial"/>
          <w:sz w:val="18"/>
          <w:szCs w:val="18"/>
          <w:lang w:eastAsia="en-US"/>
        </w:rPr>
        <w:t>t.j</w:t>
      </w:r>
      <w:proofErr w:type="spellEnd"/>
      <w:r w:rsidRPr="003E5C28">
        <w:rPr>
          <w:rFonts w:ascii="Arial" w:eastAsiaTheme="minorHAnsi" w:hAnsi="Arial" w:cs="Arial"/>
          <w:sz w:val="18"/>
          <w:szCs w:val="18"/>
          <w:lang w:eastAsia="en-US"/>
        </w:rPr>
        <w:t xml:space="preserve">. Dz.U. z 2019 r. poz. 1239 z późn.zm.) lub ustawy z dnia 02.03.2020 r. o </w:t>
      </w:r>
      <w:proofErr w:type="spellStart"/>
      <w:r w:rsidRPr="003E5C28">
        <w:rPr>
          <w:rFonts w:ascii="Arial" w:eastAsiaTheme="minorHAnsi" w:hAnsi="Arial" w:cs="Arial"/>
          <w:sz w:val="18"/>
          <w:szCs w:val="18"/>
          <w:lang w:eastAsia="en-US"/>
        </w:rPr>
        <w:t>szcze-gólnych</w:t>
      </w:r>
      <w:proofErr w:type="spellEnd"/>
      <w:r w:rsidRPr="003E5C28">
        <w:rPr>
          <w:rFonts w:ascii="Arial" w:eastAsiaTheme="minorHAnsi" w:hAnsi="Arial" w:cs="Arial"/>
          <w:sz w:val="18"/>
          <w:szCs w:val="18"/>
          <w:lang w:eastAsia="en-US"/>
        </w:rPr>
        <w:t xml:space="preserve"> rozwiązaniach związanych z zapobieganiem, przeciwdziałaniem i zwalczaniem CO-VID-19, innych chorób zakaźnych oraz wywołanych nimi sytuacji kryzysowych (Dz.U. z 2020 r. poz. 374 z </w:t>
      </w:r>
      <w:proofErr w:type="spellStart"/>
      <w:r w:rsidRPr="003E5C28">
        <w:rPr>
          <w:rFonts w:ascii="Arial" w:eastAsiaTheme="minorHAnsi" w:hAnsi="Arial" w:cs="Arial"/>
          <w:sz w:val="18"/>
          <w:szCs w:val="18"/>
          <w:lang w:eastAsia="en-US"/>
        </w:rPr>
        <w:t>późn</w:t>
      </w:r>
      <w:proofErr w:type="spellEnd"/>
      <w:r w:rsidRPr="003E5C28">
        <w:rPr>
          <w:rFonts w:ascii="Arial" w:eastAsiaTheme="minorHAnsi" w:hAnsi="Arial" w:cs="Arial"/>
          <w:sz w:val="18"/>
          <w:szCs w:val="18"/>
          <w:lang w:eastAsia="en-US"/>
        </w:rPr>
        <w:t>. zm.) i przepisów wykonawczych do ww. ustaw.</w:t>
      </w:r>
    </w:p>
    <w:p w:rsidR="005C5BD9" w:rsidRPr="003E5C28" w:rsidRDefault="005C5BD9" w:rsidP="005C5BD9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3E5C28">
        <w:rPr>
          <w:rFonts w:ascii="Arial" w:eastAsiaTheme="minorHAnsi" w:hAnsi="Arial" w:cs="Arial"/>
          <w:sz w:val="18"/>
          <w:szCs w:val="18"/>
          <w:lang w:eastAsia="en-US"/>
        </w:rPr>
        <w:t>2.3. Zmiany zapisów umowy w okresie stanu zagrożenia epidemicznego lub stanu epidemii ogłoszonego z powodu COVID-19 i innych chorób zakaźnych oraz wywołanymi nimi sytuacjami kryzysowymi:</w:t>
      </w:r>
    </w:p>
    <w:p w:rsidR="005C5BD9" w:rsidRPr="003E5C28" w:rsidRDefault="005C5BD9" w:rsidP="005C5BD9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3E5C28">
        <w:rPr>
          <w:rFonts w:ascii="Arial" w:eastAsiaTheme="minorHAnsi" w:hAnsi="Arial" w:cs="Arial"/>
          <w:sz w:val="18"/>
          <w:szCs w:val="18"/>
          <w:lang w:eastAsia="en-US"/>
        </w:rPr>
        <w:t xml:space="preserve">1) Strony zobowiązują się niezwłocznie, wzajemnie informować się o wpływie okoliczności </w:t>
      </w:r>
      <w:proofErr w:type="spellStart"/>
      <w:r w:rsidRPr="003E5C28">
        <w:rPr>
          <w:rFonts w:ascii="Arial" w:eastAsiaTheme="minorHAnsi" w:hAnsi="Arial" w:cs="Arial"/>
          <w:sz w:val="18"/>
          <w:szCs w:val="18"/>
          <w:lang w:eastAsia="en-US"/>
        </w:rPr>
        <w:t>związa-nych</w:t>
      </w:r>
      <w:proofErr w:type="spellEnd"/>
      <w:r w:rsidRPr="003E5C28">
        <w:rPr>
          <w:rFonts w:ascii="Arial" w:eastAsiaTheme="minorHAnsi" w:hAnsi="Arial" w:cs="Arial"/>
          <w:sz w:val="18"/>
          <w:szCs w:val="18"/>
          <w:lang w:eastAsia="en-US"/>
        </w:rPr>
        <w:t xml:space="preserve"> z wystąpieniem COVID-19 na należyte wykonanie umowy, o ile taki wpływ wystąpił lub </w:t>
      </w:r>
      <w:proofErr w:type="spellStart"/>
      <w:r w:rsidRPr="003E5C28">
        <w:rPr>
          <w:rFonts w:ascii="Arial" w:eastAsiaTheme="minorHAnsi" w:hAnsi="Arial" w:cs="Arial"/>
          <w:sz w:val="18"/>
          <w:szCs w:val="18"/>
          <w:lang w:eastAsia="en-US"/>
        </w:rPr>
        <w:t>mo</w:t>
      </w:r>
      <w:proofErr w:type="spellEnd"/>
      <w:r w:rsidRPr="003E5C28">
        <w:rPr>
          <w:rFonts w:ascii="Arial" w:eastAsiaTheme="minorHAnsi" w:hAnsi="Arial" w:cs="Arial"/>
          <w:sz w:val="18"/>
          <w:szCs w:val="18"/>
          <w:lang w:eastAsia="en-US"/>
        </w:rPr>
        <w:t xml:space="preserve">-że wystąpić. Strony potwierdzają ten wpływ dołączając do informacji, o której mowa w zdaniu pierwszym, oświadczenia lub dokumenty, które mogą dotyczyć w szczególności:  </w:t>
      </w:r>
    </w:p>
    <w:p w:rsidR="005C5BD9" w:rsidRPr="003E5C28" w:rsidRDefault="005C5BD9" w:rsidP="005C5BD9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3E5C28">
        <w:rPr>
          <w:rFonts w:ascii="Arial" w:eastAsiaTheme="minorHAnsi" w:hAnsi="Arial" w:cs="Arial"/>
          <w:sz w:val="18"/>
          <w:szCs w:val="18"/>
          <w:lang w:eastAsia="en-US"/>
        </w:rPr>
        <w:t xml:space="preserve">a) nieobecności pracowników lub osób świadczących pracę za wynagrodzeniem na innej pod-stawie niż stosunek pracy, które uczestniczą lub mogłyby uczestniczyć w realizacji </w:t>
      </w:r>
      <w:proofErr w:type="spellStart"/>
      <w:r w:rsidRPr="003E5C28">
        <w:rPr>
          <w:rFonts w:ascii="Arial" w:eastAsiaTheme="minorHAnsi" w:hAnsi="Arial" w:cs="Arial"/>
          <w:sz w:val="18"/>
          <w:szCs w:val="18"/>
          <w:lang w:eastAsia="en-US"/>
        </w:rPr>
        <w:t>zamó-wienia</w:t>
      </w:r>
      <w:proofErr w:type="spellEnd"/>
      <w:r w:rsidRPr="003E5C28">
        <w:rPr>
          <w:rFonts w:ascii="Arial" w:eastAsiaTheme="minorHAnsi" w:hAnsi="Arial" w:cs="Arial"/>
          <w:sz w:val="18"/>
          <w:szCs w:val="18"/>
          <w:lang w:eastAsia="en-US"/>
        </w:rPr>
        <w:t>;</w:t>
      </w:r>
    </w:p>
    <w:p w:rsidR="005C5BD9" w:rsidRPr="003E5C28" w:rsidRDefault="005C5BD9" w:rsidP="005C5BD9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3E5C28">
        <w:rPr>
          <w:rFonts w:ascii="Arial" w:eastAsiaTheme="minorHAnsi" w:hAnsi="Arial" w:cs="Arial"/>
          <w:sz w:val="18"/>
          <w:szCs w:val="18"/>
          <w:lang w:eastAsia="en-US"/>
        </w:rPr>
        <w:t xml:space="preserve">b) decyzji wydanych przez Głównego Inspektora Sanitarnego lub działającego z jego </w:t>
      </w:r>
      <w:proofErr w:type="spellStart"/>
      <w:r w:rsidRPr="003E5C28">
        <w:rPr>
          <w:rFonts w:ascii="Arial" w:eastAsiaTheme="minorHAnsi" w:hAnsi="Arial" w:cs="Arial"/>
          <w:sz w:val="18"/>
          <w:szCs w:val="18"/>
          <w:lang w:eastAsia="en-US"/>
        </w:rPr>
        <w:t>upoważ-nienia</w:t>
      </w:r>
      <w:proofErr w:type="spellEnd"/>
      <w:r w:rsidRPr="003E5C28">
        <w:rPr>
          <w:rFonts w:ascii="Arial" w:eastAsiaTheme="minorHAnsi" w:hAnsi="Arial" w:cs="Arial"/>
          <w:sz w:val="18"/>
          <w:szCs w:val="18"/>
          <w:lang w:eastAsia="en-US"/>
        </w:rPr>
        <w:t xml:space="preserve"> państwowego wojewódzkiego inspektora sanitarnego, w związku z przeciwdziała-</w:t>
      </w:r>
      <w:proofErr w:type="spellStart"/>
      <w:r w:rsidRPr="003E5C28">
        <w:rPr>
          <w:rFonts w:ascii="Arial" w:eastAsiaTheme="minorHAnsi" w:hAnsi="Arial" w:cs="Arial"/>
          <w:sz w:val="18"/>
          <w:szCs w:val="18"/>
          <w:lang w:eastAsia="en-US"/>
        </w:rPr>
        <w:t>niem</w:t>
      </w:r>
      <w:proofErr w:type="spellEnd"/>
      <w:r w:rsidRPr="003E5C28">
        <w:rPr>
          <w:rFonts w:ascii="Arial" w:eastAsiaTheme="minorHAnsi" w:hAnsi="Arial" w:cs="Arial"/>
          <w:sz w:val="18"/>
          <w:szCs w:val="18"/>
          <w:lang w:eastAsia="en-US"/>
        </w:rPr>
        <w:t xml:space="preserve"> COVID-19, nakładających na wykonawcę obowiązek podjęcia określonych czynności zapobiegawczych lub kontrolnych;</w:t>
      </w:r>
    </w:p>
    <w:p w:rsidR="005C5BD9" w:rsidRPr="003E5C28" w:rsidRDefault="005C5BD9" w:rsidP="005C5BD9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3E5C28">
        <w:rPr>
          <w:rFonts w:ascii="Arial" w:eastAsiaTheme="minorHAnsi" w:hAnsi="Arial" w:cs="Arial"/>
          <w:sz w:val="18"/>
          <w:szCs w:val="18"/>
          <w:lang w:eastAsia="en-US"/>
        </w:rPr>
        <w:t xml:space="preserve">c) poleceń lub decyzji wydanych przez wojewodów, ministra właściwego do spraw zdrowia lub Prezesa Rady Ministrów, związanych z przeciwdziałaniem COVID-19, </w:t>
      </w:r>
    </w:p>
    <w:p w:rsidR="005C5BD9" w:rsidRPr="003E5C28" w:rsidRDefault="005C5BD9" w:rsidP="005C5BD9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3E5C28">
        <w:rPr>
          <w:rFonts w:ascii="Arial" w:eastAsiaTheme="minorHAnsi" w:hAnsi="Arial" w:cs="Arial"/>
          <w:sz w:val="18"/>
          <w:szCs w:val="18"/>
          <w:lang w:eastAsia="en-US"/>
        </w:rPr>
        <w:t>d) wstrzymania dostaw produktów, komponentów produktu lub materiałów, trudności w dostępie do sprzętu lub trudności w realizacji usług transportowych;</w:t>
      </w:r>
    </w:p>
    <w:p w:rsidR="005C5BD9" w:rsidRPr="003E5C28" w:rsidRDefault="005C5BD9" w:rsidP="005C5BD9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3E5C28">
        <w:rPr>
          <w:rFonts w:ascii="Arial" w:eastAsiaTheme="minorHAnsi" w:hAnsi="Arial" w:cs="Arial"/>
          <w:sz w:val="18"/>
          <w:szCs w:val="18"/>
          <w:lang w:eastAsia="en-US"/>
        </w:rPr>
        <w:t>e) innych okoliczności, które uniemożliwiają bądź w istotnym stopniu ograniczają możliwość wy-konania umowy;</w:t>
      </w:r>
    </w:p>
    <w:p w:rsidR="005C5BD9" w:rsidRPr="003E5C28" w:rsidRDefault="005C5BD9" w:rsidP="005C5BD9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3E5C28">
        <w:rPr>
          <w:rFonts w:ascii="Arial" w:eastAsiaTheme="minorHAnsi" w:hAnsi="Arial" w:cs="Arial"/>
          <w:sz w:val="18"/>
          <w:szCs w:val="18"/>
          <w:lang w:eastAsia="en-US"/>
        </w:rPr>
        <w:t>f) okoliczności, o których mowa w lit. a) - e), w zakresie w jakim dotyczą one podwykonawcy lub dalszego podwykonawcy.</w:t>
      </w:r>
    </w:p>
    <w:p w:rsidR="005C5BD9" w:rsidRPr="003E5C28" w:rsidRDefault="005C5BD9" w:rsidP="005C5BD9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3E5C28">
        <w:rPr>
          <w:rFonts w:ascii="Arial" w:eastAsiaTheme="minorHAnsi" w:hAnsi="Arial" w:cs="Arial"/>
          <w:sz w:val="18"/>
          <w:szCs w:val="18"/>
          <w:lang w:eastAsia="en-US"/>
        </w:rPr>
        <w:lastRenderedPageBreak/>
        <w:t xml:space="preserve">2) W przypadku wykonawców mających siedzibę lub wykonujących działalność związaną z realizacją umowy poza terytorium Rzeczypospolitej Polskiej, w miejsce dokumentów, o których mowa w pkt. 1) lit. a) – e), składa się dokumenty wydane przez odpowiednie instytucje w tych krajach lub </w:t>
      </w:r>
      <w:proofErr w:type="spellStart"/>
      <w:r w:rsidRPr="003E5C28">
        <w:rPr>
          <w:rFonts w:ascii="Arial" w:eastAsiaTheme="minorHAnsi" w:hAnsi="Arial" w:cs="Arial"/>
          <w:sz w:val="18"/>
          <w:szCs w:val="18"/>
          <w:lang w:eastAsia="en-US"/>
        </w:rPr>
        <w:t>oświad-czenia</w:t>
      </w:r>
      <w:proofErr w:type="spellEnd"/>
      <w:r w:rsidRPr="003E5C28">
        <w:rPr>
          <w:rFonts w:ascii="Arial" w:eastAsiaTheme="minorHAnsi" w:hAnsi="Arial" w:cs="Arial"/>
          <w:sz w:val="18"/>
          <w:szCs w:val="18"/>
          <w:lang w:eastAsia="en-US"/>
        </w:rPr>
        <w:t xml:space="preserve"> tych wykonawców.</w:t>
      </w:r>
    </w:p>
    <w:p w:rsidR="005C5BD9" w:rsidRPr="003E5C28" w:rsidRDefault="005C5BD9" w:rsidP="005C5BD9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3E5C28">
        <w:rPr>
          <w:rFonts w:ascii="Arial" w:eastAsiaTheme="minorHAnsi" w:hAnsi="Arial" w:cs="Arial"/>
          <w:sz w:val="18"/>
          <w:szCs w:val="18"/>
          <w:lang w:eastAsia="en-US"/>
        </w:rPr>
        <w:t>3) Każda ze stron umowy  może żądać przedstawienia dodatkowych oświadczeń lub dokumentów po-</w:t>
      </w:r>
      <w:proofErr w:type="spellStart"/>
      <w:r w:rsidRPr="003E5C28">
        <w:rPr>
          <w:rFonts w:ascii="Arial" w:eastAsiaTheme="minorHAnsi" w:hAnsi="Arial" w:cs="Arial"/>
          <w:sz w:val="18"/>
          <w:szCs w:val="18"/>
          <w:lang w:eastAsia="en-US"/>
        </w:rPr>
        <w:t>twierdzających</w:t>
      </w:r>
      <w:proofErr w:type="spellEnd"/>
      <w:r w:rsidRPr="003E5C28">
        <w:rPr>
          <w:rFonts w:ascii="Arial" w:eastAsiaTheme="minorHAnsi" w:hAnsi="Arial" w:cs="Arial"/>
          <w:sz w:val="18"/>
          <w:szCs w:val="18"/>
          <w:lang w:eastAsia="en-US"/>
        </w:rPr>
        <w:t xml:space="preserve"> wpływ okoliczności związanych z wystąpieniem COVID-19 na należyte wykonanie umowy.</w:t>
      </w:r>
    </w:p>
    <w:p w:rsidR="005C5BD9" w:rsidRPr="003E5C28" w:rsidRDefault="005C5BD9" w:rsidP="005C5BD9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3E5C28">
        <w:rPr>
          <w:rFonts w:ascii="Arial" w:eastAsiaTheme="minorHAnsi" w:hAnsi="Arial" w:cs="Arial"/>
          <w:sz w:val="18"/>
          <w:szCs w:val="18"/>
          <w:lang w:eastAsia="en-US"/>
        </w:rPr>
        <w:t xml:space="preserve">4) Każda ze stron, na podstawie otrzymanych oświadczeń lub dokumentów, o których mowa w pkt 1) i 3), w terminie 14 dni od dnia ich otrzymania, przekazuje drugiej stronie swoje stanowisko, wraz z </w:t>
      </w:r>
      <w:proofErr w:type="spellStart"/>
      <w:r w:rsidRPr="003E5C28">
        <w:rPr>
          <w:rFonts w:ascii="Arial" w:eastAsiaTheme="minorHAnsi" w:hAnsi="Arial" w:cs="Arial"/>
          <w:sz w:val="18"/>
          <w:szCs w:val="18"/>
          <w:lang w:eastAsia="en-US"/>
        </w:rPr>
        <w:t>uza-sadnieniem</w:t>
      </w:r>
      <w:proofErr w:type="spellEnd"/>
      <w:r w:rsidRPr="003E5C28">
        <w:rPr>
          <w:rFonts w:ascii="Arial" w:eastAsiaTheme="minorHAnsi" w:hAnsi="Arial" w:cs="Arial"/>
          <w:sz w:val="18"/>
          <w:szCs w:val="18"/>
          <w:lang w:eastAsia="en-US"/>
        </w:rPr>
        <w:t>, odnośnie wpływu okoliczności, o których mowa w pkt 1), na należyte jej wykonanie. Je-żeli strona umowy otrzymała kolejne oświadczenia lub dokumenty, termin liczony jest od dnia ich otrzymania.</w:t>
      </w:r>
    </w:p>
    <w:p w:rsidR="005C5BD9" w:rsidRPr="003E5C28" w:rsidRDefault="005C5BD9" w:rsidP="005C5BD9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3E5C28">
        <w:rPr>
          <w:rFonts w:ascii="Arial" w:eastAsiaTheme="minorHAnsi" w:hAnsi="Arial" w:cs="Arial"/>
          <w:sz w:val="18"/>
          <w:szCs w:val="18"/>
          <w:lang w:eastAsia="en-US"/>
        </w:rPr>
        <w:t xml:space="preserve">5) Zamawiający, po stwierdzeniu, że okoliczności związane z wystąpieniem COVID-19, o których mowa </w:t>
      </w:r>
    </w:p>
    <w:p w:rsidR="005C5BD9" w:rsidRPr="003E5C28" w:rsidRDefault="005C5BD9" w:rsidP="005C5BD9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3E5C28">
        <w:rPr>
          <w:rFonts w:ascii="Arial" w:eastAsiaTheme="minorHAnsi" w:hAnsi="Arial" w:cs="Arial"/>
          <w:sz w:val="18"/>
          <w:szCs w:val="18"/>
          <w:lang w:eastAsia="en-US"/>
        </w:rPr>
        <w:t>w ust. 1, mogą wpłynąć lub wpływają na należyte wykonanie umowy,  może w uzgodnieniu z wyko-</w:t>
      </w:r>
      <w:proofErr w:type="spellStart"/>
      <w:r w:rsidRPr="003E5C28">
        <w:rPr>
          <w:rFonts w:ascii="Arial" w:eastAsiaTheme="minorHAnsi" w:hAnsi="Arial" w:cs="Arial"/>
          <w:sz w:val="18"/>
          <w:szCs w:val="18"/>
          <w:lang w:eastAsia="en-US"/>
        </w:rPr>
        <w:t>nawcą</w:t>
      </w:r>
      <w:proofErr w:type="spellEnd"/>
      <w:r w:rsidRPr="003E5C28">
        <w:rPr>
          <w:rFonts w:ascii="Arial" w:eastAsiaTheme="minorHAnsi" w:hAnsi="Arial" w:cs="Arial"/>
          <w:sz w:val="18"/>
          <w:szCs w:val="18"/>
          <w:lang w:eastAsia="en-US"/>
        </w:rPr>
        <w:t xml:space="preserve"> dokonać zmiany umowy w szczególności przez: </w:t>
      </w:r>
    </w:p>
    <w:p w:rsidR="005C5BD9" w:rsidRPr="003E5C28" w:rsidRDefault="005C5BD9" w:rsidP="005C5BD9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3E5C28">
        <w:rPr>
          <w:rFonts w:ascii="Arial" w:eastAsiaTheme="minorHAnsi" w:hAnsi="Arial" w:cs="Arial"/>
          <w:sz w:val="18"/>
          <w:szCs w:val="18"/>
          <w:lang w:eastAsia="en-US"/>
        </w:rPr>
        <w:t>a) zmianę terminu wykonania umowy lub jej części, lub czasowe zawieszenie wykonywania umowy lub jej części o okres do ustąpienia przedmiotowej przeszkody,</w:t>
      </w:r>
    </w:p>
    <w:p w:rsidR="005C5BD9" w:rsidRPr="003E5C28" w:rsidRDefault="005C5BD9" w:rsidP="005C5BD9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3E5C28">
        <w:rPr>
          <w:rFonts w:ascii="Arial" w:eastAsiaTheme="minorHAnsi" w:hAnsi="Arial" w:cs="Arial"/>
          <w:sz w:val="18"/>
          <w:szCs w:val="18"/>
          <w:lang w:eastAsia="en-US"/>
        </w:rPr>
        <w:t xml:space="preserve">b) zmianę sposobu i zakresu wykonywania dostaw, jeśli pierwotny sposób lub zakres wykonania stał się trwale niemożliwy i jest niezawiniony przez strony umowy, </w:t>
      </w:r>
    </w:p>
    <w:p w:rsidR="005C5BD9" w:rsidRPr="003E5C28" w:rsidRDefault="005C5BD9" w:rsidP="005C5BD9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3E5C28">
        <w:rPr>
          <w:rFonts w:ascii="Arial" w:eastAsiaTheme="minorHAnsi" w:hAnsi="Arial" w:cs="Arial"/>
          <w:sz w:val="18"/>
          <w:szCs w:val="18"/>
          <w:lang w:eastAsia="en-US"/>
        </w:rPr>
        <w:t xml:space="preserve">c) zmianę wynagrodzenia lub sposobu rozliczenia wynagrodzenia wykonawcy o ile są one </w:t>
      </w:r>
      <w:proofErr w:type="spellStart"/>
      <w:r w:rsidRPr="003E5C28">
        <w:rPr>
          <w:rFonts w:ascii="Arial" w:eastAsiaTheme="minorHAnsi" w:hAnsi="Arial" w:cs="Arial"/>
          <w:sz w:val="18"/>
          <w:szCs w:val="18"/>
          <w:lang w:eastAsia="en-US"/>
        </w:rPr>
        <w:t>spowo-dowane</w:t>
      </w:r>
      <w:proofErr w:type="spellEnd"/>
      <w:r w:rsidRPr="003E5C28">
        <w:rPr>
          <w:rFonts w:ascii="Arial" w:eastAsiaTheme="minorHAnsi" w:hAnsi="Arial" w:cs="Arial"/>
          <w:sz w:val="18"/>
          <w:szCs w:val="18"/>
          <w:lang w:eastAsia="en-US"/>
        </w:rPr>
        <w:t xml:space="preserve">  bezpośrednią i niezawinioną okolicznością przez strony umowy</w:t>
      </w:r>
    </w:p>
    <w:p w:rsidR="005C5BD9" w:rsidRPr="003E5C28" w:rsidRDefault="005C5BD9" w:rsidP="005C5BD9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3E5C28">
        <w:rPr>
          <w:rFonts w:ascii="Arial" w:eastAsiaTheme="minorHAnsi" w:hAnsi="Arial" w:cs="Arial"/>
          <w:sz w:val="18"/>
          <w:szCs w:val="18"/>
          <w:lang w:eastAsia="en-US"/>
        </w:rPr>
        <w:t xml:space="preserve">6)  Wykonawca i podwykonawca, po stwierdzeniu, że okoliczności związane z wystąpieniem COVID-19, mogą wpłynąć lub wpływają na należyte wykonanie łączącej ich umowy, uzgadniają odpowiednią zmianę tej umowy, w szczególności mogą zmienić termin wykonania umowy lub jej części, czasowo zawiesić wykonywanie umowy lub jej części, zmienić sposób wykonywania umowy lub zmienić zakres wzajemnych świadczeń. </w:t>
      </w:r>
    </w:p>
    <w:p w:rsidR="005C5BD9" w:rsidRPr="003E5C28" w:rsidRDefault="005C5BD9" w:rsidP="005C5BD9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3E5C28">
        <w:rPr>
          <w:rFonts w:ascii="Arial" w:eastAsiaTheme="minorHAnsi" w:hAnsi="Arial" w:cs="Arial"/>
          <w:sz w:val="18"/>
          <w:szCs w:val="18"/>
          <w:lang w:eastAsia="en-US"/>
        </w:rPr>
        <w:t>7) W przypadku dokonania zmiany umowy, jeżeli zmiana ta obejmuje część zamówienia powierzoną do wykonania podwykonawcy, wykonawca i podwykonawca uzgadniają odpowiednią zmianę łączącej ich umowy, w sposób zapewniający, że warunki wykonania tej umowy przez podwykonawcę nie będą mniej korzystne niż warunki wykonania umowy, zmienionej zgodnie z pkt 5.</w:t>
      </w:r>
    </w:p>
    <w:p w:rsidR="005C5BD9" w:rsidRPr="003E5C28" w:rsidRDefault="005C5BD9" w:rsidP="005C5BD9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sz w:val="18"/>
          <w:szCs w:val="18"/>
          <w:lang w:eastAsia="en-US"/>
        </w:rPr>
      </w:pPr>
      <w:r w:rsidRPr="003E5C28">
        <w:rPr>
          <w:rFonts w:ascii="Arial" w:eastAsiaTheme="minorHAnsi" w:hAnsi="Arial" w:cs="Arial"/>
          <w:sz w:val="18"/>
          <w:szCs w:val="18"/>
          <w:lang w:eastAsia="en-US"/>
        </w:rPr>
        <w:t>8)  Przepisy pkt. 6 i 7 stosuje się do umowy zawartej między podwykonawcą a dalszym podwykonawcą.</w:t>
      </w:r>
    </w:p>
    <w:p w:rsidR="005C5BD9" w:rsidRPr="003E5C28" w:rsidRDefault="005C5BD9" w:rsidP="005C5BD9">
      <w:pPr>
        <w:overflowPunct w:val="0"/>
        <w:autoSpaceDE w:val="0"/>
        <w:autoSpaceDN w:val="0"/>
        <w:adjustRightInd w:val="0"/>
        <w:spacing w:after="0" w:line="360" w:lineRule="auto"/>
        <w:ind w:left="360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</w:p>
    <w:p w:rsidR="00AF1D75" w:rsidRPr="003E5C28" w:rsidRDefault="00AF1D75" w:rsidP="00AF1D7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textAlignment w:val="baseline"/>
        <w:rPr>
          <w:rFonts w:ascii="Arial" w:eastAsiaTheme="minorHAnsi" w:hAnsi="Arial" w:cs="Arial"/>
          <w:b/>
          <w:sz w:val="18"/>
          <w:szCs w:val="18"/>
          <w:lang w:eastAsia="en-US"/>
        </w:rPr>
      </w:pPr>
      <w:r w:rsidRPr="003E5C28">
        <w:rPr>
          <w:rFonts w:ascii="Arial" w:eastAsiaTheme="minorHAnsi" w:hAnsi="Arial" w:cs="Arial"/>
          <w:b/>
          <w:sz w:val="18"/>
          <w:szCs w:val="18"/>
          <w:u w:val="single"/>
          <w:lang w:eastAsia="en-US"/>
        </w:rPr>
        <w:t>Pozostałe postanowienia SIWZ pozostają bez zmian.</w:t>
      </w:r>
    </w:p>
    <w:p w:rsidR="007B0F2C" w:rsidRPr="003E5C28" w:rsidRDefault="007B0F2C" w:rsidP="00AF1D75">
      <w:pPr>
        <w:spacing w:after="0" w:line="360" w:lineRule="auto"/>
        <w:jc w:val="center"/>
        <w:rPr>
          <w:rFonts w:ascii="Arial" w:eastAsia="Times New Roman" w:hAnsi="Arial" w:cs="Arial"/>
          <w:sz w:val="18"/>
          <w:szCs w:val="18"/>
          <w:lang w:eastAsia="en-US"/>
        </w:rPr>
      </w:pPr>
    </w:p>
    <w:sectPr w:rsidR="007B0F2C" w:rsidRPr="003E5C28" w:rsidSect="00044782">
      <w:headerReference w:type="default" r:id="rId7"/>
      <w:footerReference w:type="default" r:id="rId8"/>
      <w:pgSz w:w="11906" w:h="16838"/>
      <w:pgMar w:top="1417" w:right="1417" w:bottom="1417" w:left="1417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52" w:rsidRDefault="00281752" w:rsidP="003104B6">
      <w:pPr>
        <w:spacing w:after="0" w:line="240" w:lineRule="auto"/>
      </w:pPr>
      <w:r>
        <w:separator/>
      </w:r>
    </w:p>
  </w:endnote>
  <w:end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B472C1" w:rsidTr="00C229CF">
      <w:trPr>
        <w:trHeight w:val="983"/>
      </w:trPr>
      <w:tc>
        <w:tcPr>
          <w:tcW w:w="6379" w:type="dxa"/>
        </w:tcPr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472C1" w:rsidRPr="00B472C1" w:rsidRDefault="00B472C1" w:rsidP="00B472C1">
          <w:pPr>
            <w:spacing w:after="0" w:line="240" w:lineRule="auto"/>
            <w:jc w:val="both"/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</w:pPr>
          <w:r w:rsidRPr="00B472C1">
            <w:rPr>
              <w:rFonts w:asciiTheme="majorHAnsi" w:eastAsia="Calibri" w:hAnsiTheme="majorHAnsi" w:cstheme="minorBid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B472C1" w:rsidRPr="00BF3DF8" w:rsidRDefault="003E5C28" w:rsidP="00B472C1">
          <w:pPr>
            <w:spacing w:after="0" w:line="240" w:lineRule="auto"/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B472C1" w:rsidRPr="00B472C1">
              <w:rPr>
                <w:rFonts w:asciiTheme="majorHAnsi" w:eastAsia="Calibri" w:hAnsiTheme="majorHAnsi" w:cstheme="minorBidi"/>
                <w:bCs/>
                <w:i/>
                <w:sz w:val="18"/>
                <w:szCs w:val="18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B472C1" w:rsidRDefault="00B472C1" w:rsidP="00B472C1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E9C2B73" wp14:editId="783BD2B2">
                <wp:extent cx="1265755" cy="676275"/>
                <wp:effectExtent l="0" t="0" r="0" b="0"/>
                <wp:docPr id="13" name="Obraz 13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B5276" w:rsidRPr="00B472C1" w:rsidRDefault="003E5C28" w:rsidP="00B472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52" w:rsidRDefault="00281752" w:rsidP="003104B6">
      <w:pPr>
        <w:spacing w:after="0" w:line="240" w:lineRule="auto"/>
      </w:pPr>
      <w:r>
        <w:separator/>
      </w:r>
    </w:p>
  </w:footnote>
  <w:foot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B472C1" w:rsidRPr="00532FC0" w:rsidTr="00C229CF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3360" behindDoc="0" locked="0" layoutInCell="1" allowOverlap="1" wp14:anchorId="307F9404" wp14:editId="295E3C2A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2" name="Obraz 12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C30BFC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8066CF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B472C1" w:rsidRPr="00532FC0" w:rsidTr="00C229CF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B472C1" w:rsidRPr="00AA6672" w:rsidRDefault="00B472C1" w:rsidP="00B472C1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B472C1" w:rsidRPr="00532FC0" w:rsidTr="00C229CF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B472C1" w:rsidRPr="00532FC0" w:rsidRDefault="00B472C1" w:rsidP="00B472C1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2E4A85" w:rsidRPr="00B472C1" w:rsidRDefault="003E5C28" w:rsidP="00B472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C6EF8"/>
    <w:multiLevelType w:val="hybridMultilevel"/>
    <w:tmpl w:val="D2802BB8"/>
    <w:lvl w:ilvl="0" w:tplc="3BA4589A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9C55D6"/>
    <w:multiLevelType w:val="hybridMultilevel"/>
    <w:tmpl w:val="1AEE88A2"/>
    <w:lvl w:ilvl="0" w:tplc="1810A1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D2CC3"/>
    <w:multiLevelType w:val="hybridMultilevel"/>
    <w:tmpl w:val="E5DA71F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D174B24"/>
    <w:multiLevelType w:val="hybridMultilevel"/>
    <w:tmpl w:val="E5DA71F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49C2383"/>
    <w:multiLevelType w:val="hybridMultilevel"/>
    <w:tmpl w:val="0A8E41FE"/>
    <w:lvl w:ilvl="0" w:tplc="232803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3100E"/>
    <w:multiLevelType w:val="multilevel"/>
    <w:tmpl w:val="C776A50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1440"/>
      </w:pPr>
      <w:rPr>
        <w:rFonts w:hint="default"/>
      </w:rPr>
    </w:lvl>
  </w:abstractNum>
  <w:abstractNum w:abstractNumId="6" w15:restartNumberingAfterBreak="0">
    <w:nsid w:val="625760AD"/>
    <w:multiLevelType w:val="hybridMultilevel"/>
    <w:tmpl w:val="9B00C088"/>
    <w:lvl w:ilvl="0" w:tplc="EB420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D597E"/>
    <w:multiLevelType w:val="multilevel"/>
    <w:tmpl w:val="FAAA02C8"/>
    <w:lvl w:ilvl="0">
      <w:start w:val="1"/>
      <w:numFmt w:val="decimal"/>
      <w:lvlText w:val="%1."/>
      <w:lvlJc w:val="left"/>
      <w:pPr>
        <w:ind w:left="567" w:hanging="567"/>
      </w:pPr>
      <w:rPr>
        <w:rFonts w:ascii="Arial" w:hAnsi="Arial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8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1287" w:hanging="72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567"/>
        </w:tabs>
        <w:ind w:left="2007" w:hanging="625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567"/>
        </w:tabs>
        <w:ind w:left="2727" w:hanging="72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567"/>
        </w:tabs>
        <w:ind w:left="3447" w:hanging="72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567"/>
        </w:tabs>
        <w:ind w:left="4167" w:hanging="625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4887" w:hanging="72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07" w:hanging="720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6327" w:hanging="625"/>
      </w:pPr>
      <w:rPr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4"/>
        <w:vertAlign w:val="baseline"/>
      </w:rPr>
    </w:lvl>
  </w:abstractNum>
  <w:abstractNum w:abstractNumId="8" w15:restartNumberingAfterBreak="0">
    <w:nsid w:val="64AA2672"/>
    <w:multiLevelType w:val="multilevel"/>
    <w:tmpl w:val="464C3F7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2062"/>
        </w:tabs>
        <w:ind w:left="2062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tabs>
          <w:tab w:val="num" w:pos="862"/>
        </w:tabs>
        <w:ind w:left="86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9" w15:restartNumberingAfterBreak="0">
    <w:nsid w:val="7AB40D87"/>
    <w:multiLevelType w:val="hybridMultilevel"/>
    <w:tmpl w:val="E8129EDE"/>
    <w:lvl w:ilvl="0" w:tplc="3A60EA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26"/>
    <w:rsid w:val="00044782"/>
    <w:rsid w:val="000639DA"/>
    <w:rsid w:val="000647BD"/>
    <w:rsid w:val="00090F63"/>
    <w:rsid w:val="00175679"/>
    <w:rsid w:val="00183D58"/>
    <w:rsid w:val="00281752"/>
    <w:rsid w:val="002D1E93"/>
    <w:rsid w:val="003104B6"/>
    <w:rsid w:val="003D7679"/>
    <w:rsid w:val="003E5C28"/>
    <w:rsid w:val="00482E54"/>
    <w:rsid w:val="004F1796"/>
    <w:rsid w:val="00525526"/>
    <w:rsid w:val="00531B5D"/>
    <w:rsid w:val="005C5BD9"/>
    <w:rsid w:val="005F0C65"/>
    <w:rsid w:val="00640A4F"/>
    <w:rsid w:val="00652C1B"/>
    <w:rsid w:val="006D2ACC"/>
    <w:rsid w:val="00733642"/>
    <w:rsid w:val="007453AC"/>
    <w:rsid w:val="007B0F2C"/>
    <w:rsid w:val="008A2C41"/>
    <w:rsid w:val="00946B78"/>
    <w:rsid w:val="00950A21"/>
    <w:rsid w:val="009B1444"/>
    <w:rsid w:val="009E7977"/>
    <w:rsid w:val="009F33E5"/>
    <w:rsid w:val="00AF1D75"/>
    <w:rsid w:val="00B11CB5"/>
    <w:rsid w:val="00B472C1"/>
    <w:rsid w:val="00BA4F99"/>
    <w:rsid w:val="00C3768C"/>
    <w:rsid w:val="00CA0B26"/>
    <w:rsid w:val="00D440E2"/>
    <w:rsid w:val="00D47DCA"/>
    <w:rsid w:val="00DE1C52"/>
    <w:rsid w:val="00E529AA"/>
    <w:rsid w:val="00F22178"/>
    <w:rsid w:val="00F71F03"/>
    <w:rsid w:val="00F81521"/>
    <w:rsid w:val="00FF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F1EF3903-D553-488E-B90C-CA74A248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4B6"/>
    <w:pPr>
      <w:spacing w:after="200" w:line="276" w:lineRule="auto"/>
    </w:pPr>
    <w:rPr>
      <w:rFonts w:eastAsiaTheme="minorEastAsia" w:cs="Times New Roman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4B6"/>
    <w:rPr>
      <w:rFonts w:eastAsiaTheme="minorEastAsia" w:cs="Times New Roman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4B6"/>
    <w:rPr>
      <w:rFonts w:eastAsiaTheme="minorEastAsia" w:cs="Times New Roman"/>
      <w:lang w:eastAsia="ja-JP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normalny tekst"/>
    <w:basedOn w:val="Normalny"/>
    <w:link w:val="AkapitzlistZnak"/>
    <w:uiPriority w:val="99"/>
    <w:qFormat/>
    <w:rsid w:val="006D2ACC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normalny tekst Znak"/>
    <w:link w:val="Akapitzlist"/>
    <w:uiPriority w:val="99"/>
    <w:locked/>
    <w:rsid w:val="006D2AC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178"/>
    <w:rPr>
      <w:rFonts w:ascii="Segoe UI" w:eastAsiaTheme="minorEastAsia" w:hAnsi="Segoe UI" w:cs="Segoe UI"/>
      <w:sz w:val="18"/>
      <w:szCs w:val="18"/>
      <w:lang w:eastAsia="ja-JP"/>
    </w:rPr>
  </w:style>
  <w:style w:type="table" w:styleId="Tabela-Siatka">
    <w:name w:val="Table Grid"/>
    <w:basedOn w:val="Standardowy"/>
    <w:uiPriority w:val="59"/>
    <w:rsid w:val="00B472C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40A4F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1201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Matuszkiewicz</dc:creator>
  <cp:keywords/>
  <dc:description/>
  <cp:lastModifiedBy>Katarzyna Jelinek</cp:lastModifiedBy>
  <cp:revision>4</cp:revision>
  <cp:lastPrinted>2020-02-12T11:44:00Z</cp:lastPrinted>
  <dcterms:created xsi:type="dcterms:W3CDTF">2020-04-30T07:56:00Z</dcterms:created>
  <dcterms:modified xsi:type="dcterms:W3CDTF">2020-09-17T07:24:00Z</dcterms:modified>
</cp:coreProperties>
</file>