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C5D0D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SP.ZP.272.28</w:t>
      </w:r>
      <w:r w:rsidR="00957414">
        <w:rPr>
          <w:rFonts w:ascii="Arial" w:eastAsia="Times New Roman" w:hAnsi="Arial" w:cs="Arial"/>
          <w:iCs/>
          <w:sz w:val="18"/>
          <w:szCs w:val="18"/>
          <w:lang w:eastAsia="pl-PL"/>
        </w:rPr>
        <w:t>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3"/>
        <w:gridCol w:w="4962"/>
        <w:gridCol w:w="1131"/>
        <w:gridCol w:w="2266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 xml:space="preserve">Wykonawca na potwierdzenie parametrów </w:t>
      </w:r>
      <w:proofErr w:type="spellStart"/>
      <w:r w:rsidRPr="00FB4513">
        <w:rPr>
          <w:rFonts w:ascii="Arial" w:hAnsi="Arial" w:cs="Arial"/>
          <w:sz w:val="18"/>
          <w:szCs w:val="18"/>
        </w:rPr>
        <w:t>techniczno</w:t>
      </w:r>
      <w:proofErr w:type="spellEnd"/>
      <w:r w:rsidR="009C5D0D">
        <w:rPr>
          <w:rFonts w:ascii="Arial" w:hAnsi="Arial" w:cs="Arial"/>
          <w:sz w:val="18"/>
          <w:szCs w:val="18"/>
        </w:rPr>
        <w:t xml:space="preserve"> – </w:t>
      </w:r>
      <w:r w:rsidRPr="00FB4513">
        <w:rPr>
          <w:rFonts w:ascii="Arial" w:hAnsi="Arial" w:cs="Arial"/>
          <w:sz w:val="18"/>
          <w:szCs w:val="18"/>
        </w:rPr>
        <w:t xml:space="preserve">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FB4513">
        <w:rPr>
          <w:rFonts w:ascii="Arial" w:hAnsi="Arial" w:cs="Arial"/>
          <w:bCs/>
          <w:sz w:val="18"/>
          <w:szCs w:val="18"/>
        </w:rPr>
        <w:t xml:space="preserve">Zamawiający oceni każdy z parametrów osobno, przyznając dodatkowe punkty (wg Tabeli </w:t>
      </w:r>
      <w:r w:rsidR="009C5D0D">
        <w:rPr>
          <w:rFonts w:ascii="Arial" w:hAnsi="Arial" w:cs="Arial"/>
          <w:bCs/>
          <w:sz w:val="18"/>
          <w:szCs w:val="18"/>
        </w:rPr>
        <w:t>1</w:t>
      </w:r>
      <w:r w:rsidRPr="00FB4513">
        <w:rPr>
          <w:rFonts w:ascii="Arial" w:hAnsi="Arial" w:cs="Arial"/>
          <w:bCs/>
          <w:sz w:val="18"/>
          <w:szCs w:val="18"/>
        </w:rPr>
        <w:t>) za przekroczenie minimalnych wartości wymaganych specyfikacją techniczną.</w:t>
      </w:r>
    </w:p>
    <w:p w:rsidR="00FC3BC8" w:rsidRPr="00FC3BC8" w:rsidRDefault="00FC3BC8" w:rsidP="009C5D0D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Nie załączenie do oferty wymaganych dokumentów spowoduje iż, w kryterium parametry techniczno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lastRenderedPageBreak/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9C5D0D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lastRenderedPageBreak/>
        <w:t>Nr sprawy: SP.ZP.272.28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 w:rsidR="002F6E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6111AA" w:rsidRPr="006111AA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bookmarkStart w:id="0" w:name="_GoBack"/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Marka:  …………………………………..</w:t>
            </w:r>
          </w:p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2019 lub 2020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Waga operacyjna maszyny min. 8 500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Krótki tył maszyny tj. o promie</w:t>
            </w:r>
            <w:r w:rsidR="00697BBF" w:rsidRPr="006111AA">
              <w:rPr>
                <w:rFonts w:ascii="Arial" w:eastAsia="Times New Roman" w:hAnsi="Arial" w:cs="Arial"/>
                <w:sz w:val="18"/>
                <w:szCs w:val="18"/>
              </w:rPr>
              <w:t>niu zataczania mniejszym niż 149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Silnik wysokoprężny, 4-cylindrowy, spełniający wymagane w 2020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Moc maksymalna silnika wg normy ISO 14396 min. 55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kW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km/h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Pompa hydrauliki ramienia wielotłoczkowa o wydajności min. 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br/>
              <w:t>140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………….. l/min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Ra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mię </w:t>
            </w:r>
            <w:proofErr w:type="spellStart"/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3-krotnie łamane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Szybkozłącze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min. Mechaniczne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z zębami o szer. w przedziale 500-650 mm,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łyżki wykonane ze stali konstrukcyjnej pod warunkiem że elementy najbardziej narażone na ścieranie wykonane będą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stali trudnościeralnej,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bez zębów, o szer. min. 350 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kopiąca tzw. Skarpowa uchylna hydrauliczna o szer. min 1500 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6111AA" w:rsidRDefault="00FD42C7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Łyżka szczękowa 4w1 z zębami o szer. min 1800mm </w:t>
            </w:r>
            <w:r w:rsidR="0012294A" w:rsidRPr="006111AA">
              <w:rPr>
                <w:rFonts w:ascii="Arial" w:eastAsia="Times New Roman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Dodatkowa linia hydrauliczna o wydajności min. 60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Wycieraczka szyby czołowej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i tylnej (opcja), 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Oświetlenie drogowe maszyny</w:t>
            </w:r>
            <w:r w:rsidR="00697BBF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 technologii żarnikowej</w:t>
            </w:r>
            <w:r w:rsidR="00897255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lub LED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Koparka kołowa powinna posiadać: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dwie osie skrętne,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111AA" w:rsidRPr="006111AA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monitorujący parametry techniczne m.in.: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- system antykradzieżowy umożliwiający dokładną, 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aktualną lokalizację maszyny,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dzienne zużycie paliwa,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dzienne zestawienie pracy (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="00DB5E66"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lub godziny</w:t>
            </w: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.),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- informacje serwisowe maszyny,</w:t>
            </w:r>
          </w:p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Dostęp do systemu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telematycznego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minimum 24 miesiące lub 3000mtg pracy (w zależności od tego co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6111AA" w:rsidRPr="006111AA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W cenie maszyny przeglądy serwisowe wykonywane zgodnie z instrukcją eksploatacji maszyny do przebiegu 3000 </w:t>
            </w:r>
            <w:proofErr w:type="spellStart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 w:rsidRPr="006111AA"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  <w:r w:rsidR="006111AA" w:rsidRPr="006111AA">
              <w:rPr>
                <w:rFonts w:ascii="Arial" w:eastAsia="Times New Roman" w:hAnsi="Arial" w:cs="Arial"/>
                <w:sz w:val="18"/>
                <w:szCs w:val="18"/>
              </w:rPr>
              <w:t>realizacja przeglądów na bazie Obwodu Drogowego w Mirosławicach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6111AA" w:rsidRDefault="00191495" w:rsidP="006111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11AA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bookmarkEnd w:id="0"/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E33548" w:rsidRPr="00745C49" w:rsidRDefault="00E33548" w:rsidP="00E33548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</w:t>
      </w:r>
      <w:r>
        <w:rPr>
          <w:rFonts w:ascii="Arial" w:hAnsi="Arial" w:cs="Arial"/>
          <w:b/>
          <w:sz w:val="18"/>
          <w:szCs w:val="18"/>
        </w:rPr>
        <w:t xml:space="preserve"> lub polski odpowiednik specyfikacji</w:t>
      </w:r>
      <w:r w:rsidRPr="00745C49">
        <w:rPr>
          <w:rFonts w:ascii="Arial" w:hAnsi="Arial" w:cs="Arial"/>
          <w:b/>
          <w:sz w:val="18"/>
          <w:szCs w:val="18"/>
        </w:rPr>
        <w:t xml:space="preserve"> dot. oferowanej koparki z zaznaczonym</w:t>
      </w:r>
      <w:r>
        <w:rPr>
          <w:rFonts w:ascii="Arial" w:hAnsi="Arial" w:cs="Arial"/>
          <w:b/>
          <w:sz w:val="18"/>
          <w:szCs w:val="18"/>
        </w:rPr>
        <w:t xml:space="preserve">i w niej ocenianymi parametrami lub oświadczenie </w:t>
      </w:r>
      <w:r w:rsidRPr="00282825">
        <w:rPr>
          <w:rFonts w:ascii="Arial" w:hAnsi="Arial" w:cs="Arial"/>
          <w:b/>
          <w:sz w:val="18"/>
          <w:szCs w:val="18"/>
        </w:rPr>
        <w:t>Wykonawcy o zainstalowanym w maszynie systemie monitorującym parametry maszyny wraz z informacją na jak długo jest ten system aktywny</w:t>
      </w:r>
      <w:r>
        <w:rPr>
          <w:rFonts w:ascii="Arial" w:hAnsi="Arial" w:cs="Arial"/>
          <w:b/>
          <w:sz w:val="18"/>
          <w:szCs w:val="18"/>
        </w:rPr>
        <w:t xml:space="preserve"> w języku Polskim.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53B99"/>
    <w:rsid w:val="00085437"/>
    <w:rsid w:val="0012294A"/>
    <w:rsid w:val="00191495"/>
    <w:rsid w:val="001B5113"/>
    <w:rsid w:val="002F6E65"/>
    <w:rsid w:val="004203D9"/>
    <w:rsid w:val="006111AA"/>
    <w:rsid w:val="00642430"/>
    <w:rsid w:val="00697BBF"/>
    <w:rsid w:val="006C073C"/>
    <w:rsid w:val="00897255"/>
    <w:rsid w:val="008F13EB"/>
    <w:rsid w:val="00957414"/>
    <w:rsid w:val="009C5D0D"/>
    <w:rsid w:val="009D6C28"/>
    <w:rsid w:val="00B219B3"/>
    <w:rsid w:val="00B942CC"/>
    <w:rsid w:val="00BA0143"/>
    <w:rsid w:val="00BB1FB1"/>
    <w:rsid w:val="00BD2FB7"/>
    <w:rsid w:val="00D01AE9"/>
    <w:rsid w:val="00DB5E66"/>
    <w:rsid w:val="00E33548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A4C6"/>
  <w15:docId w15:val="{DB43B4DD-EF6C-40D9-91EE-51769CC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Katarzyna Jelinek</cp:lastModifiedBy>
  <cp:revision>5</cp:revision>
  <dcterms:created xsi:type="dcterms:W3CDTF">2020-04-30T08:36:00Z</dcterms:created>
  <dcterms:modified xsi:type="dcterms:W3CDTF">2020-07-01T11:13:00Z</dcterms:modified>
</cp:coreProperties>
</file>