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2A" w:rsidRPr="003A5A30" w:rsidRDefault="00091C2A" w:rsidP="00091C2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928D5">
        <w:rPr>
          <w:rFonts w:ascii="Arial" w:hAnsi="Arial" w:cs="Arial"/>
          <w:sz w:val="20"/>
          <w:szCs w:val="20"/>
        </w:rPr>
        <w:t xml:space="preserve">Nr sprawy: </w:t>
      </w:r>
      <w:r w:rsidR="00A02A04" w:rsidRPr="003A5A30">
        <w:rPr>
          <w:rFonts w:ascii="Arial" w:hAnsi="Arial" w:cs="Arial"/>
          <w:b/>
          <w:sz w:val="20"/>
          <w:szCs w:val="20"/>
        </w:rPr>
        <w:t>SP-ZP.272.2</w:t>
      </w:r>
      <w:r w:rsidR="00F928D5" w:rsidRPr="003A5A30">
        <w:rPr>
          <w:rFonts w:ascii="Arial" w:hAnsi="Arial" w:cs="Arial"/>
          <w:b/>
          <w:sz w:val="20"/>
          <w:szCs w:val="20"/>
        </w:rPr>
        <w:t>.6</w:t>
      </w:r>
      <w:r w:rsidR="00A02A04" w:rsidRPr="003A5A30">
        <w:rPr>
          <w:rFonts w:ascii="Arial" w:hAnsi="Arial" w:cs="Arial"/>
          <w:b/>
          <w:sz w:val="20"/>
          <w:szCs w:val="20"/>
        </w:rPr>
        <w:t>.2024.I</w:t>
      </w:r>
    </w:p>
    <w:p w:rsidR="00AA4FC9" w:rsidRDefault="00AA4FC9" w:rsidP="00AA4FC9">
      <w:pPr>
        <w:spacing w:after="0"/>
        <w:rPr>
          <w:rFonts w:ascii="Arial" w:hAnsi="Arial" w:cs="Arial"/>
          <w:b/>
          <w:sz w:val="20"/>
          <w:szCs w:val="20"/>
        </w:rPr>
      </w:pPr>
    </w:p>
    <w:p w:rsid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  <w:r w:rsidRPr="00AA4FC9">
        <w:rPr>
          <w:rFonts w:ascii="Arial" w:hAnsi="Arial" w:cs="Arial"/>
          <w:sz w:val="18"/>
          <w:szCs w:val="18"/>
        </w:rPr>
        <w:t>Załącznik nr</w:t>
      </w:r>
      <w:r w:rsidR="00C0093A">
        <w:rPr>
          <w:rFonts w:ascii="Arial" w:hAnsi="Arial" w:cs="Arial"/>
          <w:sz w:val="18"/>
          <w:szCs w:val="18"/>
        </w:rPr>
        <w:t xml:space="preserve"> 4</w:t>
      </w:r>
      <w:r w:rsidR="00A27D6E">
        <w:rPr>
          <w:rFonts w:ascii="Arial" w:hAnsi="Arial" w:cs="Arial"/>
          <w:sz w:val="18"/>
          <w:szCs w:val="18"/>
        </w:rPr>
        <w:t xml:space="preserve"> </w:t>
      </w:r>
      <w:r w:rsidRPr="00AA4FC9">
        <w:rPr>
          <w:rFonts w:ascii="Arial" w:hAnsi="Arial" w:cs="Arial"/>
          <w:sz w:val="18"/>
          <w:szCs w:val="18"/>
        </w:rPr>
        <w:t>do zapytania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Pr="00EC4DF8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9F1AAA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="009F1AAA" w:rsidRPr="00EC4DF8">
        <w:rPr>
          <w:rFonts w:ascii="Arial" w:hAnsi="Arial" w:cs="Arial"/>
          <w:b/>
          <w:u w:val="single"/>
        </w:rPr>
        <w:t>Wykonawcy</w:t>
      </w:r>
    </w:p>
    <w:p w:rsidR="00AA4FC9" w:rsidRDefault="00AA4FC9" w:rsidP="00AD55E7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</w:t>
      </w:r>
      <w:r w:rsidR="00AD55E7">
        <w:rPr>
          <w:rFonts w:ascii="Arial" w:hAnsi="Arial" w:cs="Arial"/>
          <w:b/>
          <w:caps/>
          <w:sz w:val="20"/>
          <w:szCs w:val="20"/>
          <w:u w:val="single"/>
        </w:rPr>
        <w:t>hronie bezpieczeństwa narodoweg</w:t>
      </w:r>
    </w:p>
    <w:p w:rsidR="009F1AAA" w:rsidRPr="00AD55E7" w:rsidRDefault="009F1AAA" w:rsidP="00AA4FC9">
      <w:pPr>
        <w:spacing w:before="120" w:after="0" w:line="360" w:lineRule="auto"/>
        <w:jc w:val="center"/>
        <w:rPr>
          <w:rFonts w:cstheme="minorHAnsi"/>
          <w:b/>
          <w:caps/>
          <w:u w:val="single"/>
        </w:rPr>
      </w:pPr>
    </w:p>
    <w:p w:rsidR="00AD55E7" w:rsidRPr="00AD55E7" w:rsidRDefault="00192B02" w:rsidP="00AD55E7">
      <w:pPr>
        <w:tabs>
          <w:tab w:val="num" w:pos="0"/>
        </w:tabs>
        <w:spacing w:after="0"/>
        <w:jc w:val="both"/>
        <w:rPr>
          <w:rFonts w:cstheme="minorHAnsi"/>
          <w:b/>
        </w:rPr>
      </w:pPr>
      <w:r w:rsidRPr="00AD55E7">
        <w:rPr>
          <w:rFonts w:eastAsia="Calibri" w:cstheme="minorHAnsi"/>
          <w:lang w:eastAsia="ja-JP"/>
        </w:rPr>
        <w:t xml:space="preserve">Nazwa zadania: </w:t>
      </w:r>
      <w:r w:rsidR="00AD55E7" w:rsidRPr="00AD55E7">
        <w:rPr>
          <w:rFonts w:cstheme="minorHAnsi"/>
          <w:b/>
        </w:rPr>
        <w:t xml:space="preserve">Wykonanie ekspertyzy w celu określenia średniej wartości 1 m² nieruchomości przeznaczonych pod drogi powiatowe na terenie powiatu wrocławskiego </w:t>
      </w:r>
      <w:r w:rsidR="00AD55E7" w:rsidRPr="00AD55E7">
        <w:rPr>
          <w:rFonts w:cstheme="minorHAnsi"/>
          <w:b/>
        </w:rPr>
        <w:br/>
        <w:t>z okresu obej</w:t>
      </w:r>
      <w:bookmarkStart w:id="0" w:name="_GoBack"/>
      <w:bookmarkEnd w:id="0"/>
      <w:r w:rsidR="00AD55E7" w:rsidRPr="00AD55E7">
        <w:rPr>
          <w:rFonts w:cstheme="minorHAnsi"/>
          <w:b/>
        </w:rPr>
        <w:t>mującego lata 2019-2023, w podziale na poszczególne gminy: Długołęka, Czernica, Jordanów Śląski, Kąty Wrocławskie, Kobierzyce, Mietków, Siechnice, Sobótka, Żórawina</w:t>
      </w:r>
      <w:r w:rsidR="00AD55E7" w:rsidRPr="00AD55E7">
        <w:rPr>
          <w:rFonts w:cstheme="minorHAnsi"/>
        </w:rPr>
        <w:t xml:space="preserve">   </w:t>
      </w:r>
      <w:r w:rsidR="00AD55E7" w:rsidRPr="00AD55E7">
        <w:rPr>
          <w:rFonts w:eastAsia="Calibri" w:cstheme="minorHAnsi"/>
          <w:i/>
        </w:rPr>
        <w:t xml:space="preserve"> </w:t>
      </w:r>
    </w:p>
    <w:p w:rsidR="00AD55E7" w:rsidRPr="00AD55E7" w:rsidRDefault="00AD55E7" w:rsidP="00AD55E7">
      <w:pPr>
        <w:keepNext/>
        <w:spacing w:after="0" w:line="240" w:lineRule="auto"/>
        <w:jc w:val="both"/>
        <w:outlineLvl w:val="0"/>
        <w:rPr>
          <w:rFonts w:cstheme="minorHAnsi"/>
          <w:b/>
          <w:bCs/>
          <w:kern w:val="32"/>
          <w:lang w:eastAsia="x-none"/>
        </w:rPr>
      </w:pPr>
      <w:r w:rsidRPr="00AD55E7">
        <w:rPr>
          <w:rFonts w:cstheme="minorHAnsi"/>
          <w:b/>
          <w:bCs/>
          <w:kern w:val="32"/>
          <w:lang w:eastAsia="x-none"/>
        </w:rPr>
        <w:t xml:space="preserve"> </w:t>
      </w:r>
    </w:p>
    <w:p w:rsidR="009F1AAA" w:rsidRPr="00AD55E7" w:rsidRDefault="009F1AAA" w:rsidP="00AD55E7">
      <w:pPr>
        <w:tabs>
          <w:tab w:val="num" w:pos="0"/>
        </w:tabs>
        <w:spacing w:after="0"/>
        <w:jc w:val="both"/>
        <w:rPr>
          <w:rFonts w:cstheme="minorHAnsi"/>
          <w:b/>
          <w:caps/>
          <w:u w:val="single"/>
        </w:rPr>
      </w:pPr>
    </w:p>
    <w:p w:rsidR="00BA083C" w:rsidRPr="00DE3328" w:rsidRDefault="00BA083C" w:rsidP="00BA083C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835).</w:t>
      </w:r>
    </w:p>
    <w:p w:rsidR="00BA083C" w:rsidRDefault="00BA083C" w:rsidP="00BA083C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BA083C" w:rsidRPr="00A31EF3" w:rsidRDefault="00BA083C" w:rsidP="00BA083C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8"/>
          <w:szCs w:val="18"/>
        </w:rPr>
        <w:br/>
        <w:t>z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BA083C" w:rsidRPr="00A31EF3" w:rsidRDefault="00BA083C" w:rsidP="00BA083C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 xml:space="preserve">wykonawcę oraz uczestnika konkursu wymienionego w wykazach określonych w rozporządzeniu 765/2006 </w:t>
      </w:r>
      <w:r>
        <w:rPr>
          <w:rFonts w:ascii="Arial" w:eastAsia="Times New Roman" w:hAnsi="Arial" w:cs="Arial"/>
          <w:sz w:val="18"/>
          <w:szCs w:val="18"/>
        </w:rPr>
        <w:br/>
      </w:r>
      <w:r w:rsidRPr="00A31EF3">
        <w:rPr>
          <w:rFonts w:ascii="Arial" w:eastAsia="Times New Roman" w:hAnsi="Arial" w:cs="Arial"/>
          <w:sz w:val="18"/>
          <w:szCs w:val="18"/>
        </w:rPr>
        <w:t>i rozporządzeniu 269/2014 albo wpisanego na listę na podstawie decyzji w sprawie wpisu na listę rozstrzygającej o zastosowaniu środka, o którym mowa w art. 1 pkt 3 ustawy,</w:t>
      </w:r>
    </w:p>
    <w:p w:rsidR="00BA083C" w:rsidRPr="00A31EF3" w:rsidRDefault="00BA083C" w:rsidP="00BA083C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>wykonawcę oraz uczestnika konkursu, którego beneficjentem rzeczywistym w rozumieniu ustawy z dnia 1 marca 2018 r. o przeciwdziałaniu praniu pieniędzy oraz finansowaniu terroryzmu (</w:t>
      </w:r>
      <w:r w:rsidRPr="00A31EF3">
        <w:rPr>
          <w:rFonts w:ascii="Arial" w:hAnsi="Arial" w:cs="Arial"/>
          <w:sz w:val="18"/>
          <w:szCs w:val="18"/>
        </w:rPr>
        <w:t>t.j. Dz. U. z 2023 r. poz. 1124 z późn. zm.</w:t>
      </w:r>
      <w:r w:rsidRPr="00A31EF3">
        <w:rPr>
          <w:rFonts w:ascii="Arial" w:eastAsia="Times New Roman" w:hAnsi="Arial" w:cs="Arial"/>
          <w:sz w:val="18"/>
          <w:szCs w:val="18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ustawy,</w:t>
      </w:r>
    </w:p>
    <w:p w:rsidR="00BA083C" w:rsidRPr="00A31EF3" w:rsidRDefault="00BA083C" w:rsidP="00BA083C">
      <w:pPr>
        <w:pStyle w:val="Akapitzlist"/>
        <w:numPr>
          <w:ilvl w:val="4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 w:rsidRPr="00A31EF3">
        <w:rPr>
          <w:rFonts w:ascii="Arial" w:eastAsia="Times New Roman" w:hAnsi="Arial" w:cs="Arial"/>
          <w:sz w:val="18"/>
          <w:szCs w:val="18"/>
        </w:rPr>
        <w:t>wykonawcę oraz uczestnika konkursu, którego jednostką dominującą w rozumieniu art. 3 ust. 1 pkt 37 ustawy z dnia 29 września 1994 r. o rachunkowości (</w:t>
      </w:r>
      <w:r w:rsidRPr="00A31EF3">
        <w:rPr>
          <w:rFonts w:ascii="Arial" w:hAnsi="Arial" w:cs="Arial"/>
          <w:sz w:val="18"/>
          <w:szCs w:val="18"/>
        </w:rPr>
        <w:t>t.j. Dz. U. z 2023 r. poz. 120 z późn. zm.</w:t>
      </w:r>
      <w:r w:rsidRPr="00A31EF3">
        <w:rPr>
          <w:rFonts w:ascii="Arial" w:eastAsia="Times New Roman" w:hAnsi="Arial" w:cs="Arial"/>
          <w:sz w:val="18"/>
          <w:szCs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BA083C" w:rsidRDefault="00BA083C" w:rsidP="00BA083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</w:p>
    <w:p w:rsidR="00BA083C" w:rsidRPr="00F17158" w:rsidRDefault="00BA083C" w:rsidP="00BA083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F91D6D" w:rsidRDefault="00BA083C" w:rsidP="00BA083C">
      <w:pPr>
        <w:rPr>
          <w:rFonts w:cstheme="minorHAnsi"/>
          <w:b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AD55E7" w:rsidRDefault="00AD55E7">
      <w:pPr>
        <w:rPr>
          <w:rFonts w:cstheme="minorHAnsi"/>
          <w:b/>
        </w:rPr>
      </w:pPr>
    </w:p>
    <w:p w:rsidR="00BA083C" w:rsidRPr="00AD55E7" w:rsidRDefault="00BA083C">
      <w:pPr>
        <w:rPr>
          <w:rFonts w:cstheme="minorHAnsi"/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AA4FC9" w:rsidRPr="00AA4FC9" w:rsidTr="0098022C">
        <w:trPr>
          <w:jc w:val="center"/>
        </w:trPr>
        <w:tc>
          <w:tcPr>
            <w:tcW w:w="4381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AA4FC9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AA4FC9" w:rsidRPr="00AA4FC9" w:rsidRDefault="00AA4FC9" w:rsidP="00AA4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podpis i  pieczęć Wykonawcy</w:t>
            </w:r>
          </w:p>
          <w:p w:rsidR="00AA4FC9" w:rsidRPr="00AA4FC9" w:rsidRDefault="00AA4FC9" w:rsidP="00AA4FC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upełnomocnionego przedstawiciela Wykonawcy</w:t>
            </w:r>
          </w:p>
        </w:tc>
      </w:tr>
    </w:tbl>
    <w:p w:rsidR="00DE3328" w:rsidRDefault="00DE3328" w:rsidP="00DE3328"/>
    <w:sectPr w:rsidR="00DE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3BF" w:rsidRDefault="00C173BF" w:rsidP="00AA4FC9">
      <w:pPr>
        <w:spacing w:after="0" w:line="240" w:lineRule="auto"/>
      </w:pPr>
      <w:r>
        <w:separator/>
      </w:r>
    </w:p>
  </w:endnote>
  <w:endnote w:type="continuationSeparator" w:id="0">
    <w:p w:rsidR="00C173BF" w:rsidRDefault="00C173BF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3BF" w:rsidRDefault="00C173BF" w:rsidP="00AA4FC9">
      <w:pPr>
        <w:spacing w:after="0" w:line="240" w:lineRule="auto"/>
      </w:pPr>
      <w:r>
        <w:separator/>
      </w:r>
    </w:p>
  </w:footnote>
  <w:footnote w:type="continuationSeparator" w:id="0">
    <w:p w:rsidR="00C173BF" w:rsidRDefault="00C173BF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46FD"/>
    <w:multiLevelType w:val="hybridMultilevel"/>
    <w:tmpl w:val="B8260684"/>
    <w:lvl w:ilvl="0" w:tplc="A2FC4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CAA6C50A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45AA0CE4">
      <w:start w:val="1"/>
      <w:numFmt w:val="decimal"/>
      <w:lvlText w:val="%3."/>
      <w:lvlJc w:val="right"/>
      <w:pPr>
        <w:ind w:left="2160" w:hanging="180"/>
      </w:pPr>
      <w:rPr>
        <w:rFonts w:ascii="Arial" w:eastAsiaTheme="minorEastAsia" w:hAnsi="Arial" w:cs="Arial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0163C4A">
      <w:start w:val="1"/>
      <w:numFmt w:val="decimal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74EEB"/>
    <w:rsid w:val="00091C2A"/>
    <w:rsid w:val="0015479B"/>
    <w:rsid w:val="00192B02"/>
    <w:rsid w:val="001A42C0"/>
    <w:rsid w:val="00346072"/>
    <w:rsid w:val="003A1513"/>
    <w:rsid w:val="003A5A30"/>
    <w:rsid w:val="004040F8"/>
    <w:rsid w:val="004B7CC4"/>
    <w:rsid w:val="005B28EC"/>
    <w:rsid w:val="005F2441"/>
    <w:rsid w:val="0065441C"/>
    <w:rsid w:val="008C535C"/>
    <w:rsid w:val="009F1AAA"/>
    <w:rsid w:val="00A02A04"/>
    <w:rsid w:val="00A27D6E"/>
    <w:rsid w:val="00AA4FC9"/>
    <w:rsid w:val="00AD55E7"/>
    <w:rsid w:val="00AF56A0"/>
    <w:rsid w:val="00BA026E"/>
    <w:rsid w:val="00BA083C"/>
    <w:rsid w:val="00BB3BF1"/>
    <w:rsid w:val="00C0093A"/>
    <w:rsid w:val="00C173BF"/>
    <w:rsid w:val="00C501A6"/>
    <w:rsid w:val="00C82FF0"/>
    <w:rsid w:val="00DE3328"/>
    <w:rsid w:val="00DE678F"/>
    <w:rsid w:val="00E3757A"/>
    <w:rsid w:val="00E4579D"/>
    <w:rsid w:val="00EC4DF8"/>
    <w:rsid w:val="00F16E60"/>
    <w:rsid w:val="00F17158"/>
    <w:rsid w:val="00F630B1"/>
    <w:rsid w:val="00F91D6D"/>
    <w:rsid w:val="00F928D5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  <w:style w:type="paragraph" w:styleId="Akapitzlist">
    <w:name w:val="List Paragraph"/>
    <w:aliases w:val="normalny tekst,List Paragraph,L1,Numerowanie,Akapit z listą5,Akapit z listą BS,maz_wyliczenie,opis dzialania,K-P_odwolanie,A_wyliczenie,sw tekst,Kolorowa lista — akcent 11,Obiekt,List Paragraph1,Normal,Akapit z listą31,CW_Lista,Normalny1"/>
    <w:basedOn w:val="Normalny"/>
    <w:link w:val="AkapitzlistZnak"/>
    <w:uiPriority w:val="34"/>
    <w:qFormat/>
    <w:rsid w:val="00BA083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ormalny tekst Znak,List Paragraph Znak,L1 Znak,Numerowanie Znak,Akapit z listą5 Znak,Akapit z listą BS Znak,maz_wyliczenie Znak,opis dzialania Znak,K-P_odwolanie Znak,A_wyliczenie Znak,sw tekst Znak,Kolorowa lista — akcent 11 Znak"/>
    <w:link w:val="Akapitzlist"/>
    <w:uiPriority w:val="34"/>
    <w:qFormat/>
    <w:locked/>
    <w:rsid w:val="00BA083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Dorota Lepczyńska</cp:lastModifiedBy>
  <cp:revision>6</cp:revision>
  <cp:lastPrinted>2022-05-16T06:58:00Z</cp:lastPrinted>
  <dcterms:created xsi:type="dcterms:W3CDTF">2024-02-21T07:20:00Z</dcterms:created>
  <dcterms:modified xsi:type="dcterms:W3CDTF">2024-02-27T13:10:00Z</dcterms:modified>
</cp:coreProperties>
</file>