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1869F2">
        <w:rPr>
          <w:rFonts w:ascii="Arial" w:hAnsi="Arial" w:cs="Arial"/>
          <w:sz w:val="18"/>
          <w:szCs w:val="18"/>
        </w:rPr>
        <w:t>48</w:t>
      </w:r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 w:rsidR="008512FA">
        <w:rPr>
          <w:rFonts w:ascii="Arial" w:hAnsi="Arial" w:cs="Arial"/>
          <w:sz w:val="18"/>
          <w:szCs w:val="18"/>
        </w:rPr>
        <w:t>FR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8512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8512FA" w:rsidRDefault="00770D92" w:rsidP="008512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70D92">
        <w:rPr>
          <w:rFonts w:ascii="Arial" w:hAnsi="Arial" w:cs="Arial"/>
          <w:b/>
          <w:sz w:val="18"/>
          <w:szCs w:val="18"/>
        </w:rPr>
        <w:t>"Dostawa sprzętu komputerowego i multimedialnego wraz z oprog</w:t>
      </w:r>
      <w:r>
        <w:rPr>
          <w:rFonts w:ascii="Arial" w:hAnsi="Arial" w:cs="Arial"/>
          <w:b/>
          <w:sz w:val="18"/>
          <w:szCs w:val="18"/>
        </w:rPr>
        <w:t xml:space="preserve">ramowaniem na potrzeby placówek </w:t>
      </w:r>
      <w:r w:rsidRPr="00770D92">
        <w:rPr>
          <w:rFonts w:ascii="Arial" w:hAnsi="Arial" w:cs="Arial"/>
          <w:b/>
          <w:sz w:val="18"/>
          <w:szCs w:val="18"/>
        </w:rPr>
        <w:t>opiekuńczo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70D92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70D92">
        <w:rPr>
          <w:rFonts w:ascii="Arial" w:hAnsi="Arial" w:cs="Arial"/>
          <w:b/>
          <w:sz w:val="18"/>
          <w:szCs w:val="18"/>
        </w:rPr>
        <w:t>wychowawczych w Kątach Wrocławskich”</w:t>
      </w:r>
      <w:r w:rsidR="008512FA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prowa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dzonego pod nr sprawy: 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 w:rsidR="001869F2">
        <w:rPr>
          <w:rFonts w:ascii="Arial" w:hAnsi="Arial" w:cs="Arial"/>
          <w:b/>
          <w:bCs/>
          <w:color w:val="000000"/>
          <w:sz w:val="18"/>
          <w:szCs w:val="18"/>
        </w:rPr>
        <w:t>48</w:t>
      </w:r>
      <w:bookmarkStart w:id="0" w:name="_GoBack"/>
      <w:bookmarkEnd w:id="0"/>
      <w:r w:rsidR="003949B5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 w:rsidR="008512FA">
        <w:rPr>
          <w:rFonts w:ascii="Arial" w:hAnsi="Arial" w:cs="Arial"/>
          <w:b/>
          <w:bCs/>
          <w:color w:val="000000"/>
          <w:sz w:val="18"/>
          <w:szCs w:val="18"/>
        </w:rPr>
        <w:t>FR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EA44BB" w:rsidRPr="00901D52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następującego/ych podm</w:t>
      </w:r>
      <w:r>
        <w:rPr>
          <w:rFonts w:ascii="Arial" w:hAnsi="Arial" w:cs="Arial"/>
          <w:sz w:val="18"/>
          <w:szCs w:val="18"/>
        </w:rPr>
        <w:t xml:space="preserve">iotu/tów, na którego/ych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869F2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869F2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0D92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12F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5CE9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A78C6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</cp:revision>
  <cp:lastPrinted>2016-07-26T08:32:00Z</cp:lastPrinted>
  <dcterms:created xsi:type="dcterms:W3CDTF">2019-06-27T12:18:00Z</dcterms:created>
  <dcterms:modified xsi:type="dcterms:W3CDTF">2019-09-02T10:00:00Z</dcterms:modified>
</cp:coreProperties>
</file>