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FF2E3C">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sidR="00FF2E3C">
        <w:rPr>
          <w:rFonts w:ascii="Arial" w:hAnsi="Arial" w:cs="Arial"/>
          <w:b/>
          <w:i/>
          <w:caps/>
          <w:sz w:val="19"/>
          <w:szCs w:val="19"/>
        </w:rPr>
        <w:t>rtości kwoty 221</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64195F" w:rsidRPr="00A56777" w:rsidRDefault="00FF2E3C" w:rsidP="00A56777">
      <w:pPr>
        <w:ind w:left="-142" w:hanging="142"/>
        <w:contextualSpacing/>
        <w:jc w:val="center"/>
        <w:rPr>
          <w:rFonts w:ascii="Arial" w:eastAsia="Arial Unicode MS" w:hAnsi="Arial" w:cs="Arial"/>
          <w:kern w:val="1"/>
          <w:sz w:val="28"/>
          <w:szCs w:val="24"/>
        </w:rPr>
      </w:pPr>
      <w:r w:rsidRPr="00A56777">
        <w:rPr>
          <w:rFonts w:ascii="Arial" w:hAnsi="Arial" w:cs="Arial"/>
          <w:b/>
          <w:bCs/>
          <w:sz w:val="28"/>
          <w:szCs w:val="24"/>
        </w:rPr>
        <w:t>„</w:t>
      </w:r>
      <w:r w:rsidR="00A56777" w:rsidRPr="00A56777">
        <w:rPr>
          <w:rFonts w:ascii="Arial" w:hAnsi="Arial" w:cs="Arial"/>
          <w:b/>
          <w:color w:val="000000"/>
          <w:sz w:val="28"/>
          <w:szCs w:val="24"/>
        </w:rPr>
        <w:t xml:space="preserve">Zakup sprzętu informatycznego i oprogramowania niezbędnego </w:t>
      </w:r>
      <w:r w:rsidR="00A56777">
        <w:rPr>
          <w:rFonts w:ascii="Arial" w:hAnsi="Arial" w:cs="Arial"/>
          <w:b/>
          <w:color w:val="000000"/>
          <w:sz w:val="28"/>
          <w:szCs w:val="24"/>
        </w:rPr>
        <w:t xml:space="preserve">             </w:t>
      </w:r>
      <w:r w:rsidR="00A56777" w:rsidRPr="00A56777">
        <w:rPr>
          <w:rFonts w:ascii="Arial" w:hAnsi="Arial" w:cs="Arial"/>
          <w:b/>
          <w:color w:val="000000"/>
          <w:sz w:val="28"/>
          <w:szCs w:val="24"/>
        </w:rPr>
        <w:t>do aktualizowania operató</w:t>
      </w:r>
      <w:r w:rsidR="00A56777">
        <w:rPr>
          <w:rFonts w:ascii="Arial" w:hAnsi="Arial" w:cs="Arial"/>
          <w:b/>
          <w:color w:val="000000"/>
          <w:sz w:val="28"/>
          <w:szCs w:val="24"/>
        </w:rPr>
        <w:t xml:space="preserve">w ewidencji gruntów </w:t>
      </w:r>
      <w:r w:rsidR="00A56777" w:rsidRPr="00A56777">
        <w:rPr>
          <w:rFonts w:ascii="Arial" w:hAnsi="Arial" w:cs="Arial"/>
          <w:b/>
          <w:color w:val="000000"/>
          <w:sz w:val="28"/>
          <w:szCs w:val="24"/>
        </w:rPr>
        <w:t xml:space="preserve">i budynków </w:t>
      </w:r>
      <w:r w:rsidR="00A56777">
        <w:rPr>
          <w:rFonts w:ascii="Arial" w:hAnsi="Arial" w:cs="Arial"/>
          <w:b/>
          <w:color w:val="000000"/>
          <w:sz w:val="28"/>
          <w:szCs w:val="24"/>
        </w:rPr>
        <w:t xml:space="preserve">                   </w:t>
      </w:r>
      <w:r w:rsidR="00A56777" w:rsidRPr="00A56777">
        <w:rPr>
          <w:rFonts w:ascii="Arial" w:hAnsi="Arial" w:cs="Arial"/>
          <w:b/>
          <w:color w:val="000000"/>
          <w:sz w:val="28"/>
          <w:szCs w:val="24"/>
        </w:rPr>
        <w:t xml:space="preserve">oraz prowadzenia spraw ochrony gruntów rolnych – plotera wielkoformatowego zintegrowanego ze skanerem (A0), </w:t>
      </w:r>
      <w:r w:rsidR="00A56777">
        <w:rPr>
          <w:rFonts w:ascii="Arial" w:hAnsi="Arial" w:cs="Arial"/>
          <w:b/>
          <w:color w:val="000000"/>
          <w:sz w:val="28"/>
          <w:szCs w:val="24"/>
        </w:rPr>
        <w:t xml:space="preserve">                   </w:t>
      </w:r>
      <w:r w:rsidR="00A56777" w:rsidRPr="00A56777">
        <w:rPr>
          <w:rFonts w:ascii="Arial" w:hAnsi="Arial" w:cs="Arial"/>
          <w:b/>
          <w:color w:val="000000"/>
          <w:sz w:val="28"/>
          <w:szCs w:val="24"/>
        </w:rPr>
        <w:t>kolorowy laserowy z podstawą i oprogramowaniem</w:t>
      </w:r>
      <w:r w:rsidR="00A56777">
        <w:rPr>
          <w:rFonts w:ascii="Arial" w:hAnsi="Arial" w:cs="Arial"/>
          <w:b/>
          <w:color w:val="000000"/>
          <w:sz w:val="28"/>
          <w:szCs w:val="24"/>
        </w:rPr>
        <w:t>.</w:t>
      </w:r>
      <w:r w:rsidRPr="00A56777">
        <w:rPr>
          <w:rFonts w:ascii="Arial" w:hAnsi="Arial" w:cs="Arial"/>
          <w:b/>
          <w:bCs/>
          <w:sz w:val="28"/>
          <w:szCs w:val="24"/>
        </w:rPr>
        <w:t>”</w:t>
      </w:r>
    </w:p>
    <w:p w:rsidR="0064195F" w:rsidRPr="00564DB4" w:rsidRDefault="0064195F" w:rsidP="00564DB4">
      <w:pPr>
        <w:spacing w:line="360" w:lineRule="auto"/>
        <w:jc w:val="center"/>
        <w:rPr>
          <w:rFonts w:ascii="Arial" w:hAnsi="Arial" w:cs="Arial"/>
          <w:b/>
          <w:sz w:val="14"/>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CF5FD2" w:rsidRDefault="00CF5FD2" w:rsidP="00A56777">
      <w:pPr>
        <w:pStyle w:val="Akapitzlist"/>
        <w:spacing w:line="360" w:lineRule="auto"/>
        <w:ind w:left="1915" w:hanging="1915"/>
        <w:rPr>
          <w:rFonts w:ascii="Arial" w:hAnsi="Arial" w:cs="Arial"/>
          <w:bCs/>
          <w:szCs w:val="18"/>
        </w:rPr>
      </w:pPr>
      <w:r w:rsidRPr="00CF5FD2">
        <w:rPr>
          <w:rFonts w:ascii="Arial" w:hAnsi="Arial" w:cs="Arial"/>
          <w:bCs/>
          <w:szCs w:val="18"/>
        </w:rPr>
        <w:t>30232100 – 5 – drukarki i plotery</w:t>
      </w:r>
    </w:p>
    <w:p w:rsidR="00A56777" w:rsidRPr="00A56777" w:rsidRDefault="00A56777" w:rsidP="00567E86">
      <w:pPr>
        <w:pStyle w:val="Akapitzlist"/>
        <w:tabs>
          <w:tab w:val="left" w:pos="8211"/>
        </w:tabs>
        <w:spacing w:line="360" w:lineRule="auto"/>
        <w:ind w:left="1915" w:hanging="1915"/>
        <w:rPr>
          <w:rFonts w:ascii="Arial" w:hAnsi="Arial" w:cs="Arial"/>
          <w:bCs/>
          <w:szCs w:val="18"/>
        </w:rPr>
      </w:pPr>
      <w:r w:rsidRPr="00A56777">
        <w:rPr>
          <w:rFonts w:ascii="Arial" w:hAnsi="Arial" w:cs="Arial"/>
          <w:bCs/>
          <w:szCs w:val="18"/>
        </w:rPr>
        <w:t>30232140</w:t>
      </w:r>
      <w:r w:rsidR="00127F26">
        <w:rPr>
          <w:rFonts w:ascii="Arial" w:hAnsi="Arial" w:cs="Arial"/>
          <w:bCs/>
          <w:szCs w:val="18"/>
        </w:rPr>
        <w:t xml:space="preserve"> – </w:t>
      </w:r>
      <w:r w:rsidRPr="00A56777">
        <w:rPr>
          <w:rFonts w:ascii="Arial" w:hAnsi="Arial" w:cs="Arial"/>
          <w:bCs/>
          <w:szCs w:val="18"/>
        </w:rPr>
        <w:t>7 – plotery</w:t>
      </w:r>
      <w:r w:rsidR="00567E86">
        <w:rPr>
          <w:rFonts w:ascii="Arial" w:hAnsi="Arial" w:cs="Arial"/>
          <w:bCs/>
          <w:szCs w:val="18"/>
        </w:rPr>
        <w:tab/>
      </w:r>
    </w:p>
    <w:p w:rsidR="00520DC5" w:rsidRPr="00FF7167" w:rsidRDefault="00520DC5" w:rsidP="000B510F">
      <w:pPr>
        <w:spacing w:line="360" w:lineRule="auto"/>
        <w:jc w:val="both"/>
        <w:rPr>
          <w:rFonts w:ascii="Arial" w:hAnsi="Arial" w:cs="Arial"/>
          <w:bCs/>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FF2E3C" w:rsidRDefault="00FF2E3C" w:rsidP="00127F26">
      <w:pPr>
        <w:widowControl w:val="0"/>
        <w:suppressAutoHyphens/>
        <w:spacing w:line="360" w:lineRule="auto"/>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D942BB" w:rsidRDefault="00670719" w:rsidP="003A58AB">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A56777">
        <w:rPr>
          <w:rFonts w:ascii="Arial" w:hAnsi="Arial" w:cs="Arial"/>
          <w:b/>
        </w:rPr>
        <w:t>56</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A56777">
        <w:rPr>
          <w:rFonts w:ascii="Arial" w:hAnsi="Arial" w:cs="Arial"/>
          <w:b/>
        </w:rPr>
        <w:t>GN</w:t>
      </w:r>
    </w:p>
    <w:p w:rsidR="00564DB4" w:rsidRPr="003A58AB" w:rsidRDefault="00564DB4" w:rsidP="003A58AB">
      <w:pPr>
        <w:widowControl w:val="0"/>
        <w:suppressAutoHyphens/>
        <w:spacing w:line="360" w:lineRule="auto"/>
        <w:jc w:val="center"/>
        <w:rPr>
          <w:rFonts w:ascii="Arial" w:hAnsi="Arial" w:cs="Arial"/>
          <w:b/>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D942BB"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54197D" w:rsidRDefault="0054197D" w:rsidP="0054197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2.2.</w:t>
      </w:r>
      <w:r w:rsidRPr="00B12313">
        <w:rPr>
          <w:rFonts w:ascii="Arial" w:hAnsi="Arial" w:cs="Arial"/>
          <w:bCs/>
          <w:sz w:val="18"/>
          <w:szCs w:val="18"/>
        </w:rPr>
        <w:t xml:space="preserve"> </w:t>
      </w:r>
      <w:r w:rsidRPr="00B12313">
        <w:rPr>
          <w:rFonts w:ascii="Arial" w:hAnsi="Arial" w:cs="Arial"/>
          <w:bCs/>
          <w:sz w:val="18"/>
          <w:szCs w:val="18"/>
        </w:rPr>
        <w:tab/>
      </w:r>
      <w:r w:rsidRPr="0054197D">
        <w:rPr>
          <w:rFonts w:ascii="Arial" w:hAnsi="Arial" w:cs="Arial"/>
          <w:bCs/>
          <w:sz w:val="18"/>
          <w:szCs w:val="18"/>
        </w:rPr>
        <w:t>Sp</w:t>
      </w:r>
      <w:r>
        <w:rPr>
          <w:rFonts w:ascii="Arial" w:hAnsi="Arial" w:cs="Arial"/>
          <w:bCs/>
          <w:sz w:val="18"/>
          <w:szCs w:val="18"/>
        </w:rPr>
        <w:t xml:space="preserve">ecyfikacja techniczna </w:t>
      </w:r>
      <w:r w:rsidR="00127F26" w:rsidRPr="00127F26">
        <w:rPr>
          <w:rFonts w:ascii="Arial" w:hAnsi="Arial" w:cs="Arial"/>
          <w:bCs/>
          <w:sz w:val="18"/>
          <w:szCs w:val="18"/>
        </w:rPr>
        <w:t>urządzenia wielkoformatowego</w:t>
      </w:r>
      <w:r w:rsidRPr="00B12313">
        <w:rPr>
          <w:rFonts w:ascii="Arial" w:hAnsi="Arial" w:cs="Arial"/>
          <w:bCs/>
          <w:sz w:val="18"/>
          <w:szCs w:val="18"/>
        </w:rPr>
        <w:t xml:space="preserve"> </w:t>
      </w:r>
    </w:p>
    <w:p w:rsidR="00FF2E3C" w:rsidRPr="0054197D" w:rsidRDefault="00FF2E3C" w:rsidP="00946F95">
      <w:pPr>
        <w:widowControl w:val="0"/>
        <w:suppressAutoHyphens/>
        <w:spacing w:line="360" w:lineRule="auto"/>
        <w:jc w:val="both"/>
        <w:rPr>
          <w:rFonts w:ascii="Arial" w:hAnsi="Arial" w:cs="Arial"/>
          <w:bCs/>
          <w:sz w:val="4"/>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54197D" w:rsidRDefault="00D942BB" w:rsidP="00946F95">
      <w:pPr>
        <w:widowControl w:val="0"/>
        <w:suppressAutoHyphens/>
        <w:spacing w:line="360" w:lineRule="auto"/>
        <w:ind w:left="1418" w:hanging="1418"/>
        <w:jc w:val="both"/>
        <w:rPr>
          <w:rFonts w:ascii="Arial" w:hAnsi="Arial" w:cs="Arial"/>
          <w:sz w:val="6"/>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601616" w:rsidRDefault="00576342" w:rsidP="000856B9">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54197D" w:rsidRPr="0054197D" w:rsidRDefault="0054197D" w:rsidP="000856B9">
      <w:pPr>
        <w:widowControl w:val="0"/>
        <w:suppressAutoHyphens/>
        <w:spacing w:line="276" w:lineRule="auto"/>
        <w:ind w:left="1418" w:hanging="1418"/>
        <w:jc w:val="both"/>
        <w:rPr>
          <w:rFonts w:ascii="Arial" w:hAnsi="Arial" w:cs="Arial"/>
          <w:sz w:val="8"/>
          <w:szCs w:val="18"/>
        </w:rPr>
      </w:pP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0856B9"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r w:rsidR="000856B9">
        <w:rPr>
          <w:rFonts w:ascii="Arial" w:hAnsi="Arial" w:cs="Arial"/>
          <w:sz w:val="18"/>
          <w:szCs w:val="18"/>
        </w:rPr>
        <w:t>.</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w:t>
      </w:r>
      <w:bookmarkStart w:id="1" w:name="_GoBack"/>
      <w:bookmarkEnd w:id="1"/>
      <w:r w:rsidRPr="00B12313">
        <w:rPr>
          <w:rFonts w:ascii="Arial" w:hAnsi="Arial" w:cs="Arial"/>
          <w:b/>
        </w:rPr>
        <w:t>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9F4020" w:rsidRPr="009F4020">
        <w:rPr>
          <w:rFonts w:ascii="Arial" w:hAnsi="Arial" w:cs="Arial"/>
          <w:b/>
          <w:sz w:val="18"/>
          <w:szCs w:val="18"/>
        </w:rPr>
        <w:t>608771</w:t>
      </w:r>
      <w:r w:rsidR="00397AF2" w:rsidRPr="00C35173">
        <w:rPr>
          <w:rFonts w:ascii="Arial" w:hAnsi="Arial" w:cs="Arial"/>
          <w:b/>
          <w:sz w:val="18"/>
          <w:szCs w:val="18"/>
        </w:rPr>
        <w:t>-</w:t>
      </w:r>
      <w:r w:rsidR="00397AF2" w:rsidRPr="00397AF2">
        <w:rPr>
          <w:rFonts w:ascii="Arial" w:hAnsi="Arial" w:cs="Arial"/>
          <w:b/>
          <w:sz w:val="18"/>
          <w:szCs w:val="18"/>
        </w:rPr>
        <w:t>N-2019</w:t>
      </w:r>
      <w:r w:rsidR="00397AF2">
        <w:rPr>
          <w:rFonts w:ascii="Arial" w:hAnsi="Arial" w:cs="Arial"/>
          <w:b/>
          <w:sz w:val="18"/>
          <w:szCs w:val="18"/>
        </w:rPr>
        <w:t xml:space="preserve"> </w:t>
      </w:r>
      <w:r w:rsidR="00FF2E3C">
        <w:rPr>
          <w:rFonts w:ascii="Arial" w:hAnsi="Arial" w:cs="Arial"/>
          <w:b/>
          <w:sz w:val="18"/>
          <w:szCs w:val="18"/>
        </w:rPr>
        <w:t xml:space="preserve">w </w:t>
      </w:r>
      <w:r w:rsidR="00FF2E3C" w:rsidRPr="00C35173">
        <w:rPr>
          <w:rFonts w:ascii="Arial" w:hAnsi="Arial" w:cs="Arial"/>
          <w:b/>
          <w:sz w:val="18"/>
          <w:szCs w:val="18"/>
        </w:rPr>
        <w:t>dniu</w:t>
      </w:r>
      <w:r w:rsidR="00127F26">
        <w:rPr>
          <w:rFonts w:ascii="Arial" w:hAnsi="Arial" w:cs="Arial"/>
          <w:b/>
          <w:sz w:val="18"/>
          <w:szCs w:val="18"/>
        </w:rPr>
        <w:t xml:space="preserve"> </w:t>
      </w:r>
      <w:r w:rsidR="009F4020">
        <w:rPr>
          <w:rFonts w:ascii="Arial" w:hAnsi="Arial" w:cs="Arial"/>
          <w:b/>
          <w:sz w:val="18"/>
          <w:szCs w:val="18"/>
        </w:rPr>
        <w:t xml:space="preserve">10.10.2019 </w:t>
      </w:r>
      <w:r w:rsidR="003F6D6F">
        <w:rPr>
          <w:rFonts w:ascii="Arial" w:hAnsi="Arial" w:cs="Arial"/>
          <w:b/>
          <w:sz w:val="18"/>
          <w:szCs w:val="18"/>
        </w:rPr>
        <w:t>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sidR="008A0420">
        <w:rPr>
          <w:rFonts w:ascii="Arial" w:hAnsi="Arial" w:cs="Arial"/>
          <w:sz w:val="18"/>
          <w:szCs w:val="18"/>
        </w:rPr>
        <w:t>9</w:t>
      </w:r>
      <w:r>
        <w:rPr>
          <w:rFonts w:ascii="Arial" w:hAnsi="Arial" w:cs="Arial"/>
          <w:sz w:val="18"/>
          <w:szCs w:val="18"/>
        </w:rPr>
        <w:t xml:space="preserve"> </w:t>
      </w:r>
      <w:r w:rsidRPr="00BB65DF">
        <w:rPr>
          <w:rFonts w:ascii="Arial" w:hAnsi="Arial" w:cs="Arial"/>
          <w:sz w:val="18"/>
          <w:szCs w:val="18"/>
        </w:rPr>
        <w:t xml:space="preserve">r., poz. </w:t>
      </w:r>
      <w:r w:rsidR="008A0420">
        <w:rPr>
          <w:rFonts w:ascii="Arial" w:hAnsi="Arial" w:cs="Arial"/>
          <w:sz w:val="18"/>
          <w:szCs w:val="18"/>
        </w:rPr>
        <w:t>1834</w:t>
      </w:r>
      <w:r>
        <w:rPr>
          <w:rFonts w:ascii="Arial" w:hAnsi="Arial" w:cs="Arial"/>
          <w:sz w:val="18"/>
          <w:szCs w:val="18"/>
        </w:rPr>
        <w:t xml:space="preserve">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967417" w:rsidRDefault="00465D3D" w:rsidP="00FF7167">
      <w:pPr>
        <w:spacing w:line="360" w:lineRule="auto"/>
        <w:ind w:left="426"/>
        <w:jc w:val="both"/>
        <w:rPr>
          <w:sz w:val="8"/>
        </w:rPr>
      </w:pPr>
    </w:p>
    <w:p w:rsidR="00967417" w:rsidRPr="00FF7167" w:rsidRDefault="00967417" w:rsidP="00967417">
      <w:pPr>
        <w:spacing w:line="360" w:lineRule="auto"/>
        <w:jc w:val="both"/>
        <w:rPr>
          <w:rFonts w:ascii="Arial" w:hAnsi="Arial" w:cs="Arial"/>
          <w:b/>
        </w:rPr>
      </w:pPr>
      <w:r>
        <w:rPr>
          <w:rFonts w:ascii="Arial" w:hAnsi="Arial" w:cs="Arial"/>
          <w:b/>
          <w:sz w:val="18"/>
        </w:rPr>
        <w:t xml:space="preserve">„ </w:t>
      </w:r>
      <w:r w:rsidRPr="00D45CF9">
        <w:rPr>
          <w:rFonts w:ascii="Arial" w:hAnsi="Arial" w:cs="Arial"/>
          <w:b/>
          <w:sz w:val="18"/>
        </w:rPr>
        <w:t>Zakup sprzętu informatycznego i oprogramowania niezbędnego do aktualizowania operat</w:t>
      </w:r>
      <w:r>
        <w:rPr>
          <w:rFonts w:ascii="Arial" w:hAnsi="Arial" w:cs="Arial"/>
          <w:b/>
          <w:sz w:val="18"/>
        </w:rPr>
        <w:t>ów ewidencji gruntów</w:t>
      </w:r>
      <w:r w:rsidRPr="00D45CF9">
        <w:rPr>
          <w:rFonts w:ascii="Arial" w:hAnsi="Arial" w:cs="Arial"/>
          <w:b/>
          <w:sz w:val="18"/>
        </w:rPr>
        <w:t xml:space="preserve"> i budynków oraz prowadzenia spraw ochrony gruntów rolnych – plotera wielkoformatowego zintegrowanego ze skanerem (A0), kolorowy laserowy z podstawą i oprogramowaniem</w:t>
      </w:r>
      <w:r>
        <w:rPr>
          <w:rFonts w:ascii="Arial" w:hAnsi="Arial" w:cs="Arial"/>
          <w:b/>
          <w:sz w:val="18"/>
        </w:rPr>
        <w:t>.”</w:t>
      </w:r>
    </w:p>
    <w:p w:rsidR="00564959" w:rsidRPr="00564959" w:rsidRDefault="00564959" w:rsidP="00967417">
      <w:pPr>
        <w:spacing w:line="360" w:lineRule="auto"/>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5155BE" w:rsidRPr="005155BE" w:rsidRDefault="005155BE" w:rsidP="005155BE">
      <w:pPr>
        <w:pStyle w:val="Akapitzlist"/>
        <w:spacing w:line="360" w:lineRule="auto"/>
        <w:ind w:left="1915" w:hanging="1489"/>
        <w:rPr>
          <w:rFonts w:ascii="Arial" w:hAnsi="Arial" w:cs="Arial"/>
          <w:bCs/>
          <w:sz w:val="18"/>
          <w:szCs w:val="18"/>
        </w:rPr>
      </w:pPr>
      <w:r w:rsidRPr="005155BE">
        <w:rPr>
          <w:rFonts w:ascii="Arial" w:hAnsi="Arial" w:cs="Arial"/>
          <w:bCs/>
          <w:sz w:val="18"/>
          <w:szCs w:val="18"/>
        </w:rPr>
        <w:t>30232100 – 5 – drukarki i plotery</w:t>
      </w:r>
    </w:p>
    <w:p w:rsidR="005155BE" w:rsidRPr="005155BE" w:rsidRDefault="005155BE" w:rsidP="005155BE">
      <w:pPr>
        <w:pStyle w:val="Akapitzlist"/>
        <w:spacing w:line="360" w:lineRule="auto"/>
        <w:ind w:left="1915" w:hanging="1489"/>
        <w:rPr>
          <w:rFonts w:ascii="Arial" w:hAnsi="Arial" w:cs="Arial"/>
          <w:bCs/>
          <w:sz w:val="18"/>
          <w:szCs w:val="18"/>
        </w:rPr>
      </w:pPr>
      <w:r w:rsidRPr="005155BE">
        <w:rPr>
          <w:rFonts w:ascii="Arial" w:hAnsi="Arial" w:cs="Arial"/>
          <w:bCs/>
          <w:sz w:val="18"/>
          <w:szCs w:val="18"/>
        </w:rPr>
        <w:t>30232140 – 7 – plotery</w:t>
      </w:r>
    </w:p>
    <w:p w:rsidR="00601616" w:rsidRPr="004F6683" w:rsidRDefault="00601616" w:rsidP="004F6683">
      <w:pPr>
        <w:spacing w:line="360" w:lineRule="auto"/>
        <w:ind w:left="1418" w:hanging="992"/>
        <w:jc w:val="both"/>
        <w:rPr>
          <w:rFonts w:ascii="Arial" w:hAnsi="Arial" w:cs="Arial"/>
          <w:bCs/>
          <w:sz w:val="10"/>
          <w:szCs w:val="18"/>
        </w:rPr>
      </w:pPr>
    </w:p>
    <w:p w:rsidR="000839B3" w:rsidRPr="00BC415E" w:rsidRDefault="000839B3" w:rsidP="00BC415E">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3A58AB" w:rsidRDefault="00601616" w:rsidP="00967417">
      <w:pPr>
        <w:pStyle w:val="Akapitzlist"/>
        <w:spacing w:line="360" w:lineRule="auto"/>
        <w:ind w:left="567"/>
        <w:jc w:val="both"/>
        <w:rPr>
          <w:rFonts w:ascii="Arial" w:hAnsi="Arial" w:cs="Arial"/>
          <w:color w:val="000000" w:themeColor="text1"/>
          <w:sz w:val="18"/>
          <w:szCs w:val="18"/>
        </w:rPr>
      </w:pPr>
      <w:r w:rsidRPr="00601616">
        <w:rPr>
          <w:rFonts w:ascii="Arial" w:hAnsi="Arial" w:cs="Arial"/>
          <w:color w:val="000000" w:themeColor="text1"/>
          <w:sz w:val="18"/>
          <w:szCs w:val="18"/>
        </w:rPr>
        <w:t xml:space="preserve">Przedmiot </w:t>
      </w:r>
      <w:r w:rsidR="00693A0E" w:rsidRPr="00693A0E">
        <w:rPr>
          <w:rFonts w:ascii="Arial" w:hAnsi="Arial" w:cs="Arial"/>
          <w:color w:val="000000" w:themeColor="text1"/>
          <w:sz w:val="18"/>
          <w:szCs w:val="18"/>
        </w:rPr>
        <w:t xml:space="preserve">niniejszego </w:t>
      </w:r>
      <w:r w:rsidRPr="00601616">
        <w:rPr>
          <w:rFonts w:ascii="Arial" w:hAnsi="Arial" w:cs="Arial"/>
          <w:color w:val="000000" w:themeColor="text1"/>
          <w:sz w:val="18"/>
          <w:szCs w:val="18"/>
        </w:rPr>
        <w:t xml:space="preserve">zamówienia obejmuje dostawę </w:t>
      </w:r>
      <w:r w:rsidR="00967417">
        <w:rPr>
          <w:rFonts w:ascii="Arial" w:hAnsi="Arial" w:cs="Arial"/>
          <w:color w:val="000000" w:themeColor="text1"/>
          <w:sz w:val="18"/>
          <w:szCs w:val="18"/>
        </w:rPr>
        <w:t xml:space="preserve">fabrycznie nowego plotera </w:t>
      </w:r>
      <w:r w:rsidR="00967417" w:rsidRPr="00967417">
        <w:rPr>
          <w:rFonts w:ascii="Arial" w:hAnsi="Arial" w:cs="Arial"/>
          <w:color w:val="000000" w:themeColor="text1"/>
          <w:sz w:val="18"/>
          <w:szCs w:val="18"/>
        </w:rPr>
        <w:t>wielkoformatowego zintegrowanego ze skanerem (A0), k</w:t>
      </w:r>
      <w:r w:rsidR="00174A57">
        <w:rPr>
          <w:rFonts w:ascii="Arial" w:hAnsi="Arial" w:cs="Arial"/>
          <w:color w:val="000000" w:themeColor="text1"/>
          <w:sz w:val="18"/>
          <w:szCs w:val="18"/>
        </w:rPr>
        <w:t xml:space="preserve">olorowego laserowego z podstawą </w:t>
      </w:r>
      <w:r w:rsidR="00967417" w:rsidRPr="00967417">
        <w:rPr>
          <w:rFonts w:ascii="Arial" w:hAnsi="Arial" w:cs="Arial"/>
          <w:color w:val="000000" w:themeColor="text1"/>
          <w:sz w:val="18"/>
          <w:szCs w:val="18"/>
        </w:rPr>
        <w:t>i oprogramowaniem, odpowiadającego parametrom technicznym określonym w SIWZ ,zgodnie ze złożoną ofertą.</w:t>
      </w:r>
      <w:r w:rsidRPr="00693A0E">
        <w:rPr>
          <w:rFonts w:ascii="Arial" w:hAnsi="Arial" w:cs="Arial"/>
          <w:color w:val="000000" w:themeColor="text1"/>
          <w:sz w:val="18"/>
          <w:szCs w:val="18"/>
        </w:rPr>
        <w:t xml:space="preserve"> </w:t>
      </w:r>
    </w:p>
    <w:p w:rsidR="00174A57" w:rsidRPr="00693A0E" w:rsidRDefault="00174A57" w:rsidP="00967417">
      <w:pPr>
        <w:pStyle w:val="Akapitzlist"/>
        <w:spacing w:line="360" w:lineRule="auto"/>
        <w:ind w:left="567"/>
        <w:jc w:val="both"/>
        <w:rPr>
          <w:rFonts w:ascii="Arial" w:hAnsi="Arial" w:cs="Arial"/>
          <w:color w:val="000000" w:themeColor="text1"/>
          <w:sz w:val="18"/>
          <w:szCs w:val="18"/>
        </w:rPr>
      </w:pPr>
    </w:p>
    <w:p w:rsidR="00465D3D" w:rsidRPr="00465D3D" w:rsidRDefault="00465D3D" w:rsidP="00465D3D">
      <w:pPr>
        <w:pStyle w:val="Akapitzlist"/>
        <w:numPr>
          <w:ilvl w:val="1"/>
          <w:numId w:val="8"/>
        </w:numPr>
        <w:tabs>
          <w:tab w:val="clear" w:pos="720"/>
          <w:tab w:val="num" w:pos="426"/>
        </w:tabs>
        <w:spacing w:line="360" w:lineRule="auto"/>
        <w:ind w:hanging="720"/>
        <w:jc w:val="both"/>
        <w:rPr>
          <w:rFonts w:ascii="Arial" w:hAnsi="Arial" w:cs="Arial"/>
          <w:b/>
          <w:sz w:val="18"/>
          <w:szCs w:val="18"/>
        </w:rPr>
      </w:pPr>
      <w:r w:rsidRPr="00465D3D">
        <w:rPr>
          <w:rFonts w:ascii="Arial" w:hAnsi="Arial" w:cs="Arial"/>
          <w:b/>
          <w:color w:val="000000"/>
          <w:sz w:val="18"/>
          <w:szCs w:val="18"/>
        </w:rPr>
        <w:lastRenderedPageBreak/>
        <w:t xml:space="preserve">Miejsce i lokalizacja </w:t>
      </w:r>
      <w:r w:rsidR="00086495" w:rsidRPr="00465D3D">
        <w:rPr>
          <w:rFonts w:ascii="Arial" w:hAnsi="Arial" w:cs="Arial"/>
          <w:b/>
          <w:color w:val="000000"/>
          <w:sz w:val="18"/>
          <w:szCs w:val="18"/>
        </w:rPr>
        <w:t>:</w:t>
      </w:r>
    </w:p>
    <w:p w:rsidR="00690060" w:rsidRDefault="00693A0E" w:rsidP="00693A0E">
      <w:pPr>
        <w:pStyle w:val="Akapitzlist"/>
        <w:spacing w:line="360" w:lineRule="auto"/>
        <w:ind w:left="567"/>
        <w:jc w:val="both"/>
        <w:rPr>
          <w:rFonts w:ascii="Arial" w:hAnsi="Arial" w:cs="Arial"/>
          <w:sz w:val="18"/>
          <w:szCs w:val="18"/>
        </w:rPr>
      </w:pPr>
      <w:r w:rsidRPr="00693A0E">
        <w:rPr>
          <w:rFonts w:ascii="Arial" w:eastAsia="MS Mincho" w:hAnsi="Arial" w:cs="Arial"/>
          <w:sz w:val="18"/>
          <w:szCs w:val="18"/>
        </w:rPr>
        <w:t xml:space="preserve">Wykonawca na własny koszt dostarczy </w:t>
      </w:r>
      <w:r w:rsidR="00967417">
        <w:rPr>
          <w:rFonts w:ascii="Arial" w:hAnsi="Arial" w:cs="Arial"/>
          <w:color w:val="000000" w:themeColor="text1"/>
          <w:sz w:val="18"/>
          <w:szCs w:val="18"/>
        </w:rPr>
        <w:t xml:space="preserve">ploter wielkoformatowy zintegrowany ze skanerem (A0), kolorowy </w:t>
      </w:r>
      <w:r w:rsidR="00690060">
        <w:rPr>
          <w:rFonts w:ascii="Arial" w:hAnsi="Arial" w:cs="Arial"/>
          <w:color w:val="000000" w:themeColor="text1"/>
          <w:sz w:val="18"/>
          <w:szCs w:val="18"/>
        </w:rPr>
        <w:t xml:space="preserve">laserowy z podstawą </w:t>
      </w:r>
      <w:r w:rsidR="00967417" w:rsidRPr="00967417">
        <w:rPr>
          <w:rFonts w:ascii="Arial" w:hAnsi="Arial" w:cs="Arial"/>
          <w:color w:val="000000" w:themeColor="text1"/>
          <w:sz w:val="18"/>
          <w:szCs w:val="18"/>
        </w:rPr>
        <w:t>i oprogramowaniem</w:t>
      </w:r>
      <w:r w:rsidR="00967417">
        <w:rPr>
          <w:rFonts w:ascii="Arial" w:hAnsi="Arial" w:cs="Arial"/>
          <w:b/>
          <w:sz w:val="18"/>
        </w:rPr>
        <w:t xml:space="preserve"> </w:t>
      </w:r>
      <w:r w:rsidRPr="00693A0E">
        <w:rPr>
          <w:rFonts w:ascii="Arial" w:eastAsia="MS Mincho" w:hAnsi="Arial" w:cs="Arial"/>
          <w:sz w:val="18"/>
          <w:szCs w:val="18"/>
        </w:rPr>
        <w:t xml:space="preserve">wraz z wyposażeniem do </w:t>
      </w:r>
      <w:r w:rsidR="00690060">
        <w:rPr>
          <w:rFonts w:ascii="Arial" w:hAnsi="Arial" w:cs="Arial"/>
          <w:sz w:val="18"/>
          <w:szCs w:val="18"/>
        </w:rPr>
        <w:t>Powiatowego</w:t>
      </w:r>
      <w:r w:rsidR="00690060" w:rsidRPr="003F210B">
        <w:rPr>
          <w:rFonts w:ascii="Arial" w:hAnsi="Arial" w:cs="Arial"/>
          <w:sz w:val="18"/>
          <w:szCs w:val="18"/>
        </w:rPr>
        <w:t xml:space="preserve"> Zakład</w:t>
      </w:r>
      <w:r w:rsidR="00690060">
        <w:rPr>
          <w:rFonts w:ascii="Arial" w:hAnsi="Arial" w:cs="Arial"/>
          <w:sz w:val="18"/>
          <w:szCs w:val="18"/>
        </w:rPr>
        <w:t>u Katastralnego</w:t>
      </w:r>
      <w:r w:rsidR="00690060" w:rsidRPr="003F210B">
        <w:rPr>
          <w:rFonts w:ascii="Arial" w:hAnsi="Arial" w:cs="Arial"/>
          <w:sz w:val="18"/>
          <w:szCs w:val="18"/>
        </w:rPr>
        <w:t xml:space="preserve"> we Wrocławiu, ul. Tadeusza Kościuszki 131</w:t>
      </w:r>
      <w:r w:rsidR="00690060">
        <w:rPr>
          <w:rFonts w:ascii="Arial" w:hAnsi="Arial" w:cs="Arial"/>
          <w:sz w:val="18"/>
          <w:szCs w:val="18"/>
        </w:rPr>
        <w:t>, 50-440 Wrocław.</w:t>
      </w:r>
    </w:p>
    <w:p w:rsidR="00DC18A0" w:rsidRPr="00DC18A0" w:rsidRDefault="00DC18A0" w:rsidP="00DC18A0">
      <w:pPr>
        <w:pStyle w:val="Akapitzlist"/>
        <w:spacing w:line="360" w:lineRule="auto"/>
        <w:ind w:left="426"/>
        <w:jc w:val="both"/>
        <w:rPr>
          <w:rFonts w:ascii="Arial" w:hAnsi="Arial" w:cs="Arial"/>
          <w:sz w:val="18"/>
          <w:szCs w:val="18"/>
        </w:rPr>
      </w:pPr>
    </w:p>
    <w:p w:rsidR="00DC193E" w:rsidRDefault="00353801" w:rsidP="00DC193E">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353801">
        <w:rPr>
          <w:rFonts w:ascii="Arial" w:hAnsi="Arial" w:cs="Arial"/>
          <w:b/>
          <w:sz w:val="18"/>
          <w:szCs w:val="18"/>
        </w:rPr>
        <w:t>Ustalenia organizacyjne związane z wykonaniem zamówienia:</w:t>
      </w:r>
    </w:p>
    <w:p w:rsidR="00E74C16" w:rsidRPr="00E74C16" w:rsidRDefault="00E74C16" w:rsidP="00E74C16">
      <w:pPr>
        <w:pStyle w:val="Akapitzlist"/>
        <w:numPr>
          <w:ilvl w:val="0"/>
          <w:numId w:val="30"/>
        </w:numPr>
        <w:spacing w:line="360" w:lineRule="auto"/>
        <w:jc w:val="both"/>
        <w:rPr>
          <w:rFonts w:ascii="Arial" w:hAnsi="Arial" w:cs="Arial"/>
          <w:sz w:val="18"/>
          <w:szCs w:val="18"/>
        </w:rPr>
      </w:pPr>
      <w:r w:rsidRPr="00E74C16">
        <w:rPr>
          <w:rFonts w:ascii="Arial" w:hAnsi="Arial" w:cs="Arial"/>
          <w:sz w:val="18"/>
          <w:szCs w:val="18"/>
        </w:rPr>
        <w:t xml:space="preserve">Wykonawca dostarczy sprzęt do pomieszczenia wskazanego przez Zleceniodawcę we własnym zakresie. </w:t>
      </w:r>
    </w:p>
    <w:p w:rsidR="00E74C16" w:rsidRPr="00E74C16" w:rsidRDefault="00E74C16" w:rsidP="00E74C16">
      <w:pPr>
        <w:pStyle w:val="Akapitzlist"/>
        <w:numPr>
          <w:ilvl w:val="0"/>
          <w:numId w:val="30"/>
        </w:numPr>
        <w:spacing w:line="360" w:lineRule="auto"/>
        <w:jc w:val="both"/>
        <w:rPr>
          <w:rFonts w:ascii="Arial" w:hAnsi="Arial" w:cs="Arial"/>
          <w:sz w:val="18"/>
          <w:szCs w:val="18"/>
        </w:rPr>
      </w:pPr>
      <w:r>
        <w:rPr>
          <w:rFonts w:ascii="Arial" w:hAnsi="Arial" w:cs="Arial"/>
          <w:sz w:val="18"/>
          <w:szCs w:val="18"/>
        </w:rPr>
        <w:t>Wykonawca p</w:t>
      </w:r>
      <w:r w:rsidRPr="00E74C16">
        <w:rPr>
          <w:rFonts w:ascii="Arial" w:hAnsi="Arial" w:cs="Arial"/>
          <w:sz w:val="18"/>
          <w:szCs w:val="18"/>
        </w:rPr>
        <w:t>o montażu dokona pierwszego uruchomienia oraz konfiguracji urządzenia, a następnie wykona testy urządzenia poprzez wykonanie wydruków/kopii oraz skanów różnych materiałów powiatowego zasobu geodezyjnego i kartograficznego.</w:t>
      </w:r>
    </w:p>
    <w:p w:rsidR="007C7F29" w:rsidRDefault="00DC193E" w:rsidP="008A7602">
      <w:pPr>
        <w:pStyle w:val="Akapitzlist"/>
        <w:numPr>
          <w:ilvl w:val="0"/>
          <w:numId w:val="30"/>
        </w:numPr>
        <w:spacing w:line="360" w:lineRule="auto"/>
        <w:ind w:left="709" w:hanging="283"/>
        <w:jc w:val="both"/>
        <w:rPr>
          <w:rFonts w:ascii="Arial" w:hAnsi="Arial" w:cs="Arial"/>
          <w:sz w:val="18"/>
          <w:szCs w:val="18"/>
        </w:rPr>
      </w:pPr>
      <w:r w:rsidRPr="007C7F29">
        <w:rPr>
          <w:rFonts w:ascii="Arial" w:hAnsi="Arial" w:cs="Arial"/>
          <w:sz w:val="18"/>
          <w:szCs w:val="18"/>
        </w:rPr>
        <w:t xml:space="preserve">Realizacja dostawy potwierdzona zostanie protokołem zdawczo – odbiorczym, sporządzonym </w:t>
      </w:r>
      <w:r w:rsidR="007C7F29">
        <w:rPr>
          <w:rFonts w:ascii="Arial" w:hAnsi="Arial" w:cs="Arial"/>
          <w:sz w:val="18"/>
          <w:szCs w:val="18"/>
        </w:rPr>
        <w:t xml:space="preserve">                                   </w:t>
      </w:r>
      <w:r w:rsidR="007C7F29" w:rsidRPr="007C7F29">
        <w:rPr>
          <w:rFonts w:ascii="Arial" w:hAnsi="Arial" w:cs="Arial"/>
          <w:sz w:val="18"/>
          <w:szCs w:val="18"/>
        </w:rPr>
        <w:t xml:space="preserve">i </w:t>
      </w:r>
      <w:r w:rsidRPr="007C7F29">
        <w:rPr>
          <w:rFonts w:ascii="Arial" w:hAnsi="Arial" w:cs="Arial"/>
          <w:sz w:val="18"/>
          <w:szCs w:val="18"/>
        </w:rPr>
        <w:t>podpisanym przez wyznaczonych przez strony przedstawicie</w:t>
      </w:r>
      <w:r w:rsidR="007C7F29">
        <w:rPr>
          <w:rFonts w:ascii="Arial" w:hAnsi="Arial" w:cs="Arial"/>
          <w:sz w:val="18"/>
          <w:szCs w:val="18"/>
        </w:rPr>
        <w:t>li.</w:t>
      </w:r>
    </w:p>
    <w:p w:rsidR="007C7F29" w:rsidRDefault="00DC193E" w:rsidP="007C7F29">
      <w:pPr>
        <w:pStyle w:val="Akapitzlist"/>
        <w:numPr>
          <w:ilvl w:val="0"/>
          <w:numId w:val="30"/>
        </w:numPr>
        <w:spacing w:line="360" w:lineRule="auto"/>
        <w:jc w:val="both"/>
        <w:rPr>
          <w:rFonts w:ascii="Arial" w:hAnsi="Arial" w:cs="Arial"/>
          <w:sz w:val="18"/>
          <w:szCs w:val="18"/>
        </w:rPr>
      </w:pPr>
      <w:r w:rsidRPr="007C7F29">
        <w:rPr>
          <w:rFonts w:ascii="Arial" w:hAnsi="Arial" w:cs="Arial"/>
          <w:sz w:val="18"/>
          <w:szCs w:val="18"/>
        </w:rPr>
        <w:t xml:space="preserve">Wykonawca jest  zobowiązany do udzielenia Zamawiającemu wyjaśnień związanych z eksploatacją  oraz  konserwacją  </w:t>
      </w:r>
      <w:r w:rsidR="002D4A23">
        <w:rPr>
          <w:rFonts w:ascii="Arial" w:hAnsi="Arial" w:cs="Arial"/>
          <w:sz w:val="18"/>
          <w:szCs w:val="18"/>
        </w:rPr>
        <w:t>przedmiotu zamówienia</w:t>
      </w:r>
      <w:r w:rsidRPr="007C7F29">
        <w:rPr>
          <w:rFonts w:ascii="Arial" w:hAnsi="Arial" w:cs="Arial"/>
          <w:sz w:val="18"/>
          <w:szCs w:val="18"/>
        </w:rPr>
        <w:t xml:space="preserve">.  </w:t>
      </w:r>
    </w:p>
    <w:p w:rsidR="002D4A23" w:rsidRDefault="002D4A23" w:rsidP="002D4A23">
      <w:pPr>
        <w:pStyle w:val="Akapitzlist"/>
        <w:numPr>
          <w:ilvl w:val="0"/>
          <w:numId w:val="30"/>
        </w:numPr>
        <w:spacing w:line="360" w:lineRule="auto"/>
        <w:jc w:val="both"/>
        <w:rPr>
          <w:rFonts w:ascii="Arial" w:hAnsi="Arial" w:cs="Arial"/>
          <w:sz w:val="18"/>
          <w:szCs w:val="18"/>
        </w:rPr>
      </w:pPr>
      <w:r w:rsidRPr="002D4A23">
        <w:rPr>
          <w:rFonts w:ascii="Arial" w:hAnsi="Arial" w:cs="Arial"/>
          <w:sz w:val="18"/>
          <w:szCs w:val="18"/>
        </w:rPr>
        <w:t xml:space="preserve">Czas reakcji na zgłoszone uszkodzenie sprzętu (faktyczne podjęcie działań) nie przekroczy </w:t>
      </w:r>
      <w:r w:rsidRPr="002D4A23">
        <w:rPr>
          <w:rFonts w:ascii="Arial" w:hAnsi="Arial" w:cs="Arial"/>
          <w:b/>
          <w:sz w:val="18"/>
          <w:szCs w:val="18"/>
        </w:rPr>
        <w:t>8 h</w:t>
      </w:r>
      <w:r w:rsidRPr="002D4A23">
        <w:rPr>
          <w:rFonts w:ascii="Arial" w:hAnsi="Arial" w:cs="Arial"/>
          <w:sz w:val="18"/>
          <w:szCs w:val="18"/>
        </w:rPr>
        <w:t xml:space="preserve"> a sama naprawa nie będzie trwać dłużej niż </w:t>
      </w:r>
      <w:r w:rsidRPr="002D4A23">
        <w:rPr>
          <w:rFonts w:ascii="Arial" w:hAnsi="Arial" w:cs="Arial"/>
          <w:b/>
          <w:sz w:val="18"/>
          <w:szCs w:val="18"/>
        </w:rPr>
        <w:t>72 h</w:t>
      </w:r>
      <w:r w:rsidRPr="002D4A23">
        <w:rPr>
          <w:rFonts w:ascii="Arial" w:hAnsi="Arial" w:cs="Arial"/>
          <w:sz w:val="18"/>
          <w:szCs w:val="18"/>
        </w:rPr>
        <w:t xml:space="preserve"> (od momentu otrzymania zgłoszenia) - w przeciwnym wypadku zobowiązuję się podstawić sprzęt zastępczy wraz z jego instalacją i konfiguracją w miejsce uszkodzonego, przy czym urządzenie zastępcze będzie mieć parametry techniczne nie gorsze niż uszkodzony sprzęt (prace konfiguracyjne będą prowadzone w asyście p</w:t>
      </w:r>
      <w:r>
        <w:rPr>
          <w:rFonts w:ascii="Arial" w:hAnsi="Arial" w:cs="Arial"/>
          <w:sz w:val="18"/>
          <w:szCs w:val="18"/>
        </w:rPr>
        <w:t xml:space="preserve">rzedstawiciela Zamawiającego). </w:t>
      </w:r>
    </w:p>
    <w:p w:rsidR="002D4A23" w:rsidRDefault="002D4A23" w:rsidP="002D4A23">
      <w:pPr>
        <w:pStyle w:val="Akapitzlist"/>
        <w:numPr>
          <w:ilvl w:val="0"/>
          <w:numId w:val="30"/>
        </w:numPr>
        <w:spacing w:line="360" w:lineRule="auto"/>
        <w:jc w:val="both"/>
        <w:rPr>
          <w:rFonts w:ascii="Arial" w:hAnsi="Arial" w:cs="Arial"/>
          <w:sz w:val="18"/>
          <w:szCs w:val="18"/>
        </w:rPr>
      </w:pPr>
      <w:r w:rsidRPr="002D4A23">
        <w:rPr>
          <w:rFonts w:ascii="Arial" w:hAnsi="Arial" w:cs="Arial"/>
          <w:sz w:val="18"/>
          <w:szCs w:val="18"/>
        </w:rPr>
        <w:t xml:space="preserve">Zgłoszenia Zamawiającego w okresie gwarancji będą odbierane w dni robocze w godzinach 8.00 – 16.00 telefonicznie lub mailem (przy czym zgłoszenie telefoniczne powinno być potwierdzone przez Zamawiającego mailem). </w:t>
      </w:r>
    </w:p>
    <w:p w:rsidR="002D4A23" w:rsidRPr="002D4A23" w:rsidRDefault="002D4A23" w:rsidP="002D4A23">
      <w:pPr>
        <w:pStyle w:val="Akapitzlist"/>
        <w:numPr>
          <w:ilvl w:val="0"/>
          <w:numId w:val="30"/>
        </w:numPr>
        <w:spacing w:line="360" w:lineRule="auto"/>
        <w:jc w:val="both"/>
        <w:rPr>
          <w:rFonts w:ascii="Arial" w:hAnsi="Arial" w:cs="Arial"/>
          <w:sz w:val="18"/>
          <w:szCs w:val="18"/>
        </w:rPr>
      </w:pPr>
      <w:r w:rsidRPr="002D4A23">
        <w:rPr>
          <w:rFonts w:ascii="Arial" w:hAnsi="Arial" w:cs="Arial"/>
          <w:sz w:val="18"/>
          <w:szCs w:val="18"/>
        </w:rPr>
        <w:t xml:space="preserve">W przypadku uszkodzenia nośników danych (np. dyski twarde) w okresie gwarancji ich naprawa będzie wykonywana w miejscu użytkowania lub będą one wymieniane na nowe bez odbioru uszkodzonych. Uszkodzony sprzęt pozostaje własnością Zamawiającego – </w:t>
      </w:r>
      <w:r w:rsidRPr="002D4A23">
        <w:rPr>
          <w:rFonts w:ascii="Arial" w:hAnsi="Arial" w:cs="Arial"/>
          <w:b/>
          <w:i/>
          <w:sz w:val="18"/>
          <w:szCs w:val="18"/>
        </w:rPr>
        <w:t xml:space="preserve">do oferty dołączam oświadczenie firmy, która będzie realizowała serwis gwarancyjny.  </w:t>
      </w:r>
    </w:p>
    <w:p w:rsidR="002D4A23" w:rsidRDefault="002D4A23" w:rsidP="002D4A23">
      <w:pPr>
        <w:pStyle w:val="Akapitzlist"/>
        <w:numPr>
          <w:ilvl w:val="0"/>
          <w:numId w:val="30"/>
        </w:numPr>
        <w:spacing w:line="360" w:lineRule="auto"/>
        <w:jc w:val="both"/>
        <w:rPr>
          <w:rFonts w:ascii="Arial" w:hAnsi="Arial" w:cs="Arial"/>
          <w:sz w:val="18"/>
          <w:szCs w:val="18"/>
        </w:rPr>
      </w:pPr>
      <w:r w:rsidRPr="002D4A23">
        <w:rPr>
          <w:rFonts w:ascii="Arial" w:hAnsi="Arial" w:cs="Arial"/>
          <w:sz w:val="18"/>
          <w:szCs w:val="18"/>
        </w:rPr>
        <w:t>Całkowity czas naprawy licząc od momentu zgłoszenia (tel./potwierdzone mailem) nie będzie trwał dłużej niż 14 dni roboczych (po tym okresie zobowiązuje się do wymiany uszkodzonego sprzętu na nowe urządzenie o nie gorszych parametrach technicznych (całkowita wymiana uszkodzonego).</w:t>
      </w:r>
    </w:p>
    <w:p w:rsidR="002D4A23" w:rsidRPr="002D4A23" w:rsidRDefault="002D4A23" w:rsidP="002D4A23">
      <w:pPr>
        <w:pStyle w:val="Akapitzlist"/>
        <w:numPr>
          <w:ilvl w:val="0"/>
          <w:numId w:val="30"/>
        </w:numPr>
        <w:spacing w:line="360" w:lineRule="auto"/>
        <w:jc w:val="both"/>
        <w:rPr>
          <w:rFonts w:ascii="Arial" w:hAnsi="Arial" w:cs="Arial"/>
          <w:sz w:val="18"/>
          <w:szCs w:val="18"/>
        </w:rPr>
      </w:pPr>
      <w:r w:rsidRPr="002D4A23">
        <w:rPr>
          <w:rFonts w:ascii="Arial" w:hAnsi="Arial" w:cs="Arial"/>
          <w:sz w:val="18"/>
          <w:szCs w:val="18"/>
        </w:rPr>
        <w:t xml:space="preserve">W okresie obowiązywania gwarancji </w:t>
      </w:r>
      <w:r>
        <w:rPr>
          <w:rFonts w:ascii="Arial" w:hAnsi="Arial" w:cs="Arial"/>
          <w:sz w:val="18"/>
          <w:szCs w:val="18"/>
        </w:rPr>
        <w:t>Wykonawca zobowiązuje</w:t>
      </w:r>
      <w:r w:rsidRPr="002D4A23">
        <w:rPr>
          <w:rFonts w:ascii="Arial" w:hAnsi="Arial" w:cs="Arial"/>
          <w:sz w:val="18"/>
          <w:szCs w:val="18"/>
        </w:rPr>
        <w:t xml:space="preserve"> się do odbioru sprzętu, jego naprawy  </w:t>
      </w:r>
      <w:r>
        <w:rPr>
          <w:rFonts w:ascii="Arial" w:hAnsi="Arial" w:cs="Arial"/>
          <w:sz w:val="18"/>
          <w:szCs w:val="18"/>
        </w:rPr>
        <w:t xml:space="preserve">                      </w:t>
      </w:r>
      <w:r w:rsidRPr="002D4A23">
        <w:rPr>
          <w:rFonts w:ascii="Arial" w:hAnsi="Arial" w:cs="Arial"/>
          <w:sz w:val="18"/>
          <w:szCs w:val="18"/>
        </w:rPr>
        <w:t>i ponownej dostawy na koszt własny.</w:t>
      </w:r>
    </w:p>
    <w:p w:rsidR="007C7F29" w:rsidRPr="00353801" w:rsidRDefault="007C7F29" w:rsidP="007C7F29">
      <w:pPr>
        <w:pStyle w:val="Akapitzlist"/>
        <w:spacing w:line="360" w:lineRule="auto"/>
        <w:jc w:val="both"/>
        <w:rPr>
          <w:rFonts w:ascii="Arial" w:hAnsi="Arial" w:cs="Arial"/>
          <w:sz w:val="18"/>
          <w:szCs w:val="18"/>
        </w:rPr>
      </w:pPr>
    </w:p>
    <w:p w:rsidR="006C65E2" w:rsidRDefault="006C65E2" w:rsidP="008A01C0">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6C65E2">
        <w:rPr>
          <w:rFonts w:ascii="Arial" w:hAnsi="Arial" w:cs="Arial"/>
          <w:b/>
          <w:sz w:val="18"/>
          <w:szCs w:val="18"/>
        </w:rPr>
        <w:t xml:space="preserve">Wymagania stawiane Wykonawcy: </w:t>
      </w:r>
    </w:p>
    <w:p w:rsidR="00542D57" w:rsidRDefault="00542D57" w:rsidP="00542D57">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 xml:space="preserve">Wykonawca odpowiedzialny będzie za całokształt, w tym za przebieg oraz terminowe wykonanie zamówienia. </w:t>
      </w:r>
    </w:p>
    <w:p w:rsidR="002D4A23" w:rsidRDefault="00542D57" w:rsidP="002D4A23">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Wymagana jest należyta staranność przy realizacji zamówienia</w:t>
      </w:r>
      <w:r w:rsidR="00181F38">
        <w:rPr>
          <w:rFonts w:ascii="Arial" w:hAnsi="Arial" w:cs="Arial"/>
          <w:sz w:val="18"/>
          <w:szCs w:val="18"/>
        </w:rPr>
        <w:t>.</w:t>
      </w:r>
    </w:p>
    <w:p w:rsidR="002D4A23" w:rsidRPr="002D4A23" w:rsidRDefault="00542D57" w:rsidP="002D4A23">
      <w:pPr>
        <w:pStyle w:val="Akapitzlist"/>
        <w:numPr>
          <w:ilvl w:val="0"/>
          <w:numId w:val="32"/>
        </w:numPr>
        <w:spacing w:line="360" w:lineRule="auto"/>
        <w:jc w:val="both"/>
        <w:rPr>
          <w:rFonts w:ascii="Arial" w:hAnsi="Arial" w:cs="Arial"/>
          <w:sz w:val="18"/>
          <w:szCs w:val="18"/>
        </w:rPr>
      </w:pPr>
      <w:r w:rsidRPr="002D4A23">
        <w:rPr>
          <w:rFonts w:ascii="Arial" w:hAnsi="Arial" w:cs="Arial"/>
          <w:sz w:val="18"/>
          <w:szCs w:val="18"/>
        </w:rPr>
        <w:t xml:space="preserve">Wykonawca dostarczy przedmiot zamówienia własnym transportem, na własny koszt i na własne ryzyko, </w:t>
      </w:r>
      <w:r w:rsidR="002D4A23" w:rsidRPr="002D4A23">
        <w:rPr>
          <w:rFonts w:ascii="Arial" w:hAnsi="Arial" w:cs="Arial"/>
          <w:sz w:val="18"/>
          <w:szCs w:val="18"/>
        </w:rPr>
        <w:t xml:space="preserve">            </w:t>
      </w:r>
      <w:r w:rsidRPr="002D4A23">
        <w:rPr>
          <w:rFonts w:ascii="Arial" w:hAnsi="Arial" w:cs="Arial"/>
          <w:sz w:val="18"/>
          <w:szCs w:val="18"/>
        </w:rPr>
        <w:t>w miejsce wskazane przez Zamawiającego, tj</w:t>
      </w:r>
      <w:r w:rsidR="002D4A23" w:rsidRPr="002D4A23">
        <w:rPr>
          <w:rFonts w:ascii="Arial" w:hAnsi="Arial" w:cs="Arial"/>
          <w:sz w:val="18"/>
          <w:szCs w:val="18"/>
        </w:rPr>
        <w:t>.</w:t>
      </w:r>
      <w:r w:rsidR="00A61552" w:rsidRPr="002D4A23">
        <w:rPr>
          <w:rFonts w:ascii="Arial" w:hAnsi="Arial" w:cs="Arial"/>
          <w:sz w:val="18"/>
          <w:szCs w:val="18"/>
        </w:rPr>
        <w:t xml:space="preserve"> </w:t>
      </w:r>
      <w:r w:rsidR="002D4A23" w:rsidRPr="002D4A23">
        <w:rPr>
          <w:rFonts w:ascii="Arial" w:eastAsia="MS Mincho" w:hAnsi="Arial" w:cs="Arial"/>
          <w:sz w:val="18"/>
          <w:szCs w:val="18"/>
        </w:rPr>
        <w:t xml:space="preserve">do </w:t>
      </w:r>
      <w:r w:rsidR="002D4A23" w:rsidRPr="002D4A23">
        <w:rPr>
          <w:rFonts w:ascii="Arial" w:hAnsi="Arial" w:cs="Arial"/>
          <w:sz w:val="18"/>
          <w:szCs w:val="18"/>
        </w:rPr>
        <w:t>Powiatowego Zakładu Katastralnego we Wrocławiu,                    ul. Tadeusza Kościuszki 131, 50-440 Wrocław.</w:t>
      </w:r>
    </w:p>
    <w:p w:rsidR="00542D57" w:rsidRPr="002D4A23" w:rsidRDefault="00542D57" w:rsidP="00181F38">
      <w:pPr>
        <w:pStyle w:val="Akapitzlist"/>
        <w:numPr>
          <w:ilvl w:val="0"/>
          <w:numId w:val="32"/>
        </w:numPr>
        <w:spacing w:line="360" w:lineRule="auto"/>
        <w:jc w:val="both"/>
        <w:rPr>
          <w:rFonts w:ascii="Arial" w:hAnsi="Arial" w:cs="Arial"/>
          <w:sz w:val="18"/>
          <w:szCs w:val="18"/>
        </w:rPr>
      </w:pPr>
      <w:r w:rsidRPr="002D4A23">
        <w:rPr>
          <w:rFonts w:ascii="Arial" w:hAnsi="Arial" w:cs="Arial"/>
          <w:sz w:val="18"/>
          <w:szCs w:val="18"/>
        </w:rPr>
        <w:t>Koszty załadunku i rozładunku obciążają Wykonawcę.</w:t>
      </w:r>
    </w:p>
    <w:p w:rsidR="00542D57" w:rsidRDefault="00542D57" w:rsidP="00542D57">
      <w:pPr>
        <w:pStyle w:val="Akapitzlist"/>
        <w:spacing w:line="360" w:lineRule="auto"/>
        <w:ind w:left="786"/>
        <w:jc w:val="both"/>
        <w:rPr>
          <w:rFonts w:ascii="Arial" w:hAnsi="Arial" w:cs="Arial"/>
          <w:sz w:val="18"/>
          <w:szCs w:val="18"/>
        </w:rPr>
      </w:pPr>
    </w:p>
    <w:p w:rsidR="00542D57" w:rsidRPr="002D4A23" w:rsidRDefault="00542D57" w:rsidP="002D4A23">
      <w:pPr>
        <w:pStyle w:val="Akapitzlist"/>
        <w:numPr>
          <w:ilvl w:val="1"/>
          <w:numId w:val="8"/>
        </w:numPr>
        <w:tabs>
          <w:tab w:val="clear" w:pos="720"/>
          <w:tab w:val="num" w:pos="426"/>
        </w:tabs>
        <w:spacing w:line="360" w:lineRule="auto"/>
        <w:ind w:left="426" w:hanging="426"/>
        <w:rPr>
          <w:rFonts w:ascii="Arial" w:hAnsi="Arial" w:cs="Arial"/>
          <w:b/>
          <w:bCs/>
          <w:sz w:val="18"/>
          <w:szCs w:val="18"/>
          <w:lang w:bidi="pl-PL"/>
        </w:rPr>
      </w:pPr>
      <w:r w:rsidRPr="00542D57">
        <w:rPr>
          <w:rFonts w:ascii="Arial" w:hAnsi="Arial" w:cs="Arial"/>
          <w:b/>
          <w:sz w:val="18"/>
          <w:szCs w:val="18"/>
        </w:rPr>
        <w:t>Szczegółowy opis przedmiotu zamówienia tj., parametry techniczne stanowi Specyfikacja Te</w:t>
      </w:r>
      <w:r w:rsidR="00E74C16">
        <w:rPr>
          <w:rFonts w:ascii="Arial" w:hAnsi="Arial" w:cs="Arial"/>
          <w:b/>
          <w:sz w:val="18"/>
          <w:szCs w:val="18"/>
        </w:rPr>
        <w:t xml:space="preserve">chniczna </w:t>
      </w:r>
      <w:r w:rsidR="002D4A23" w:rsidRPr="002D4A23">
        <w:rPr>
          <w:rFonts w:ascii="Arial" w:hAnsi="Arial" w:cs="Arial"/>
          <w:b/>
          <w:bCs/>
          <w:sz w:val="18"/>
          <w:szCs w:val="18"/>
          <w:lang w:bidi="pl-PL"/>
        </w:rPr>
        <w:t>urządzenia wielkoformatowego</w:t>
      </w:r>
      <w:r w:rsidR="002D4A23">
        <w:rPr>
          <w:rFonts w:ascii="Arial" w:hAnsi="Arial" w:cs="Arial"/>
          <w:b/>
          <w:bCs/>
          <w:sz w:val="18"/>
          <w:szCs w:val="18"/>
          <w:lang w:bidi="pl-PL"/>
        </w:rPr>
        <w:t xml:space="preserve"> </w:t>
      </w:r>
      <w:r w:rsidR="00E74C16" w:rsidRPr="002D4A23">
        <w:rPr>
          <w:rFonts w:ascii="Arial" w:hAnsi="Arial" w:cs="Arial"/>
          <w:b/>
          <w:sz w:val="18"/>
          <w:szCs w:val="18"/>
        </w:rPr>
        <w:t>stanowiąca załącznik</w:t>
      </w:r>
      <w:r w:rsidRPr="002D4A23">
        <w:rPr>
          <w:rFonts w:ascii="Arial" w:hAnsi="Arial" w:cs="Arial"/>
          <w:b/>
          <w:sz w:val="18"/>
          <w:szCs w:val="18"/>
        </w:rPr>
        <w:t xml:space="preserve"> 2.2. do SIWZ.</w:t>
      </w:r>
    </w:p>
    <w:p w:rsidR="00542D57" w:rsidRDefault="00542D57" w:rsidP="00542D57">
      <w:pPr>
        <w:pStyle w:val="Akapitzlist"/>
        <w:spacing w:line="360" w:lineRule="auto"/>
        <w:ind w:left="426"/>
        <w:jc w:val="both"/>
        <w:rPr>
          <w:rFonts w:ascii="Arial" w:hAnsi="Arial" w:cs="Arial"/>
          <w:sz w:val="18"/>
          <w:szCs w:val="18"/>
        </w:rPr>
      </w:pPr>
    </w:p>
    <w:p w:rsidR="00181F38" w:rsidRPr="00542D57" w:rsidRDefault="00181F38" w:rsidP="00542D57">
      <w:pPr>
        <w:pStyle w:val="Akapitzlist"/>
        <w:spacing w:line="360" w:lineRule="auto"/>
        <w:ind w:left="426"/>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lastRenderedPageBreak/>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 xml:space="preserve">Zamawiający </w:t>
      </w:r>
      <w:r w:rsidRPr="00C35173">
        <w:rPr>
          <w:rFonts w:ascii="Arial" w:hAnsi="Arial" w:cs="Arial"/>
          <w:b/>
          <w:sz w:val="18"/>
          <w:szCs w:val="18"/>
        </w:rPr>
        <w:t>nie dopuszcza możliwości składania ofert częściowych</w:t>
      </w:r>
      <w:r w:rsidRPr="005B4B8E">
        <w:rPr>
          <w:rFonts w:ascii="Arial" w:hAnsi="Arial" w:cs="Arial"/>
          <w:sz w:val="18"/>
          <w:szCs w:val="18"/>
        </w:rPr>
        <w:t xml:space="preserve">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których mowa w art. 67 ust. 1 pkt 7  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wtykanie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podwykonawstwa zostały określone we wzorze umowy stanowiący</w:t>
      </w:r>
      <w:r w:rsidR="007331C6">
        <w:rPr>
          <w:rFonts w:ascii="Arial" w:hAnsi="Arial" w:cs="Arial"/>
          <w:sz w:val="18"/>
          <w:szCs w:val="18"/>
        </w:rPr>
        <w:t xml:space="preserve">m Załącznik </w:t>
      </w:r>
      <w:r w:rsidR="007D282B">
        <w:rPr>
          <w:rFonts w:ascii="Arial" w:hAnsi="Arial" w:cs="Arial"/>
          <w:sz w:val="18"/>
          <w:szCs w:val="18"/>
        </w:rPr>
        <w:t>5</w:t>
      </w:r>
      <w:r w:rsidRPr="005B4B8E">
        <w:rPr>
          <w:rFonts w:ascii="Arial" w:hAnsi="Arial" w:cs="Arial"/>
          <w:sz w:val="18"/>
          <w:szCs w:val="18"/>
        </w:rPr>
        <w:t>.1. do SIWZ.</w:t>
      </w:r>
    </w:p>
    <w:p w:rsidR="00491D93" w:rsidRPr="00B12313" w:rsidRDefault="00491D93" w:rsidP="00CA7AAF">
      <w:pPr>
        <w:jc w:val="both"/>
        <w:rPr>
          <w:rFonts w:ascii="Arial" w:hAnsi="Arial" w:cs="Arial"/>
          <w:b/>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5D65D9" w:rsidRDefault="005D65D9" w:rsidP="005D65D9">
      <w:pPr>
        <w:numPr>
          <w:ilvl w:val="1"/>
          <w:numId w:val="17"/>
        </w:numPr>
        <w:spacing w:line="360" w:lineRule="auto"/>
        <w:ind w:left="426" w:hanging="426"/>
        <w:jc w:val="both"/>
        <w:rPr>
          <w:rFonts w:ascii="Arial" w:hAnsi="Arial" w:cs="Arial"/>
          <w:b/>
        </w:rPr>
      </w:pPr>
      <w:r w:rsidRPr="005D65D9">
        <w:rPr>
          <w:rFonts w:ascii="Arial" w:hAnsi="Arial" w:cs="Arial"/>
          <w:sz w:val="18"/>
          <w:szCs w:val="18"/>
        </w:rPr>
        <w:t>Termin</w:t>
      </w:r>
      <w:r w:rsidRPr="005D65D9">
        <w:rPr>
          <w:rFonts w:ascii="Arial" w:hAnsi="Arial" w:cs="Arial"/>
          <w:bCs/>
          <w:sz w:val="18"/>
          <w:szCs w:val="18"/>
        </w:rPr>
        <w:t xml:space="preserve"> wykonania zamówienia wynosi:</w:t>
      </w:r>
      <w:r w:rsidRPr="005D65D9">
        <w:rPr>
          <w:rFonts w:ascii="Arial" w:hAnsi="Arial" w:cs="Arial"/>
          <w:b/>
          <w:bCs/>
          <w:sz w:val="18"/>
          <w:szCs w:val="18"/>
        </w:rPr>
        <w:t xml:space="preserve"> maksymalnie do</w:t>
      </w:r>
      <w:r w:rsidR="00181F38">
        <w:rPr>
          <w:rFonts w:ascii="Arial" w:hAnsi="Arial" w:cs="Arial"/>
          <w:b/>
          <w:bCs/>
          <w:sz w:val="18"/>
          <w:szCs w:val="18"/>
        </w:rPr>
        <w:t xml:space="preserve"> 25 listopada 2019 r. </w:t>
      </w:r>
      <w:r>
        <w:rPr>
          <w:rFonts w:ascii="Arial" w:hAnsi="Arial" w:cs="Arial"/>
          <w:b/>
          <w:bCs/>
          <w:sz w:val="18"/>
          <w:szCs w:val="18"/>
        </w:rPr>
        <w:t xml:space="preserve">od  </w:t>
      </w:r>
      <w:r w:rsidRPr="005D65D9">
        <w:rPr>
          <w:rFonts w:ascii="Arial" w:hAnsi="Arial" w:cs="Arial"/>
          <w:b/>
          <w:bCs/>
          <w:sz w:val="18"/>
          <w:szCs w:val="18"/>
        </w:rPr>
        <w:t xml:space="preserve">dnia zawarcia umowy. </w:t>
      </w:r>
    </w:p>
    <w:p w:rsidR="002A3160" w:rsidRPr="000A1472" w:rsidRDefault="002A3160" w:rsidP="000A1472">
      <w:pPr>
        <w:numPr>
          <w:ilvl w:val="1"/>
          <w:numId w:val="17"/>
        </w:numPr>
        <w:spacing w:line="360" w:lineRule="auto"/>
        <w:ind w:left="426" w:hanging="426"/>
        <w:jc w:val="both"/>
        <w:rPr>
          <w:rFonts w:ascii="Arial" w:hAnsi="Arial" w:cs="Arial"/>
          <w:b/>
        </w:rPr>
      </w:pPr>
      <w:r w:rsidRPr="005D65D9">
        <w:rPr>
          <w:rFonts w:ascii="Arial" w:hAnsi="Arial" w:cs="Arial"/>
          <w:sz w:val="18"/>
          <w:szCs w:val="18"/>
        </w:rPr>
        <w:t xml:space="preserve">Wynagrodzenie Wykonawcy </w:t>
      </w:r>
      <w:r w:rsidR="005D65D9">
        <w:rPr>
          <w:rFonts w:ascii="Arial" w:hAnsi="Arial" w:cs="Arial"/>
          <w:sz w:val="18"/>
          <w:szCs w:val="18"/>
        </w:rPr>
        <w:t xml:space="preserve">zostanie wypłacone w terminie </w:t>
      </w:r>
      <w:r w:rsidR="005D65D9" w:rsidRPr="000A1472">
        <w:rPr>
          <w:rFonts w:ascii="Arial" w:hAnsi="Arial" w:cs="Arial"/>
          <w:b/>
          <w:sz w:val="18"/>
          <w:szCs w:val="18"/>
        </w:rPr>
        <w:t>21</w:t>
      </w:r>
      <w:r w:rsidRPr="005D65D9">
        <w:rPr>
          <w:rFonts w:ascii="Arial" w:hAnsi="Arial" w:cs="Arial"/>
          <w:sz w:val="18"/>
          <w:szCs w:val="18"/>
        </w:rPr>
        <w:t xml:space="preserve"> dni od daty dostarczenia  prawidłowo wystawionej faktury VAT na adres: Powiat Wrocławski, ul. Kościuszki 131, 50-440 Wrocław,                                 NIP 897-16-47-961, </w:t>
      </w:r>
      <w:r w:rsidR="000A1472">
        <w:rPr>
          <w:rFonts w:ascii="Arial" w:hAnsi="Arial" w:cs="Arial"/>
          <w:sz w:val="18"/>
          <w:szCs w:val="18"/>
        </w:rPr>
        <w:t>wraz z kompletem dokumentów rozliczeniowych oraz protokołem zdawczo-odbiorczym , załączonym</w:t>
      </w:r>
      <w:r w:rsidRPr="005D65D9">
        <w:rPr>
          <w:rFonts w:ascii="Arial" w:hAnsi="Arial" w:cs="Arial"/>
          <w:sz w:val="18"/>
          <w:szCs w:val="18"/>
        </w:rPr>
        <w:t xml:space="preserve"> do ww. faktury (faktur).</w:t>
      </w:r>
    </w:p>
    <w:p w:rsidR="006D12FC" w:rsidRDefault="006D12FC" w:rsidP="00950FED">
      <w:pPr>
        <w:pStyle w:val="Akapitzlist"/>
        <w:numPr>
          <w:ilvl w:val="1"/>
          <w:numId w:val="17"/>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p>
    <w:p w:rsidR="002A3160" w:rsidRPr="006D12FC" w:rsidRDefault="002A3160" w:rsidP="002A3160">
      <w:pPr>
        <w:pStyle w:val="Akapitzlist"/>
        <w:autoSpaceDE w:val="0"/>
        <w:spacing w:line="360" w:lineRule="auto"/>
        <w:ind w:left="426"/>
        <w:jc w:val="both"/>
        <w:rPr>
          <w:rFonts w:ascii="Arial" w:hAnsi="Arial" w:cs="Arial"/>
          <w:sz w:val="18"/>
          <w:szCs w:val="18"/>
        </w:rPr>
      </w:pP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0A1472" w:rsidRDefault="00071428" w:rsidP="000A1472">
      <w:pPr>
        <w:numPr>
          <w:ilvl w:val="0"/>
          <w:numId w:val="9"/>
        </w:numPr>
        <w:tabs>
          <w:tab w:val="clear" w:pos="720"/>
          <w:tab w:val="num" w:pos="426"/>
        </w:tabs>
        <w:spacing w:line="360" w:lineRule="auto"/>
        <w:ind w:left="426" w:firstLine="0"/>
        <w:jc w:val="both"/>
        <w:rPr>
          <w:rFonts w:ascii="Arial" w:hAnsi="Arial" w:cs="Arial"/>
          <w:bCs/>
          <w:sz w:val="18"/>
          <w:szCs w:val="18"/>
        </w:rPr>
      </w:pPr>
      <w:r w:rsidRPr="00E625C8">
        <w:rPr>
          <w:rFonts w:ascii="Arial" w:hAnsi="Arial" w:cs="Arial"/>
          <w:b/>
          <w:bCs/>
          <w:sz w:val="18"/>
          <w:szCs w:val="18"/>
          <w:u w:val="single"/>
        </w:rPr>
        <w:t>kompetencji lub uprawnień</w:t>
      </w:r>
      <w:r w:rsidR="000A1472">
        <w:rPr>
          <w:rFonts w:ascii="Arial" w:hAnsi="Arial" w:cs="Arial"/>
          <w:bCs/>
          <w:sz w:val="18"/>
          <w:szCs w:val="18"/>
        </w:rPr>
        <w:t xml:space="preserve"> </w:t>
      </w:r>
      <w:r w:rsidR="000A1472" w:rsidRPr="00E625C8">
        <w:rPr>
          <w:rFonts w:ascii="Arial" w:hAnsi="Arial" w:cs="Arial"/>
          <w:bCs/>
          <w:sz w:val="18"/>
          <w:szCs w:val="18"/>
        </w:rPr>
        <w:t>–</w:t>
      </w:r>
      <w:r w:rsidR="00181F38">
        <w:rPr>
          <w:rFonts w:ascii="Arial" w:hAnsi="Arial" w:cs="Arial"/>
          <w:bCs/>
          <w:sz w:val="18"/>
          <w:szCs w:val="18"/>
        </w:rPr>
        <w:t xml:space="preserve"> </w:t>
      </w:r>
      <w:r w:rsidR="000A1472" w:rsidRPr="00E625C8">
        <w:rPr>
          <w:rFonts w:ascii="Arial" w:hAnsi="Arial" w:cs="Arial"/>
          <w:b/>
          <w:bCs/>
          <w:sz w:val="18"/>
          <w:szCs w:val="18"/>
        </w:rPr>
        <w:t>Zamawiający nie stawia w tym zakresie wymagań</w:t>
      </w:r>
      <w:r w:rsidR="000A1472">
        <w:rPr>
          <w:rFonts w:ascii="Arial" w:hAnsi="Arial" w:cs="Arial"/>
          <w:b/>
          <w:bCs/>
          <w:sz w:val="18"/>
          <w:szCs w:val="18"/>
        </w:rPr>
        <w:t>;</w:t>
      </w:r>
    </w:p>
    <w:p w:rsidR="006A72A1" w:rsidRPr="000A1472" w:rsidRDefault="00071428" w:rsidP="000A1472">
      <w:pPr>
        <w:numPr>
          <w:ilvl w:val="0"/>
          <w:numId w:val="9"/>
        </w:numPr>
        <w:tabs>
          <w:tab w:val="clear" w:pos="720"/>
          <w:tab w:val="num" w:pos="426"/>
        </w:tabs>
        <w:spacing w:line="360" w:lineRule="auto"/>
        <w:ind w:left="426" w:firstLine="0"/>
        <w:jc w:val="both"/>
        <w:rPr>
          <w:rFonts w:ascii="Arial" w:hAnsi="Arial" w:cs="Arial"/>
          <w:bCs/>
          <w:sz w:val="18"/>
          <w:szCs w:val="18"/>
        </w:rPr>
      </w:pPr>
      <w:r w:rsidRPr="000A1472">
        <w:rPr>
          <w:rFonts w:ascii="Arial" w:hAnsi="Arial" w:cs="Arial"/>
          <w:b/>
          <w:bCs/>
          <w:sz w:val="18"/>
          <w:szCs w:val="18"/>
          <w:u w:val="single"/>
        </w:rPr>
        <w:t xml:space="preserve">sytuacji </w:t>
      </w:r>
      <w:r w:rsidRPr="000A1472">
        <w:rPr>
          <w:rFonts w:ascii="Arial" w:hAnsi="Arial" w:cs="Arial"/>
          <w:b/>
          <w:sz w:val="18"/>
          <w:szCs w:val="18"/>
          <w:u w:val="single"/>
        </w:rPr>
        <w:t>ekonomicznej</w:t>
      </w:r>
      <w:r w:rsidRPr="000A1472">
        <w:rPr>
          <w:rFonts w:ascii="Arial" w:hAnsi="Arial" w:cs="Arial"/>
          <w:b/>
          <w:bCs/>
          <w:sz w:val="18"/>
          <w:szCs w:val="18"/>
          <w:u w:val="single"/>
        </w:rPr>
        <w:t xml:space="preserve"> lub finansowej</w:t>
      </w:r>
      <w:r w:rsidRPr="000A1472">
        <w:rPr>
          <w:rFonts w:ascii="Arial" w:hAnsi="Arial" w:cs="Arial"/>
          <w:bCs/>
          <w:sz w:val="18"/>
          <w:szCs w:val="18"/>
        </w:rPr>
        <w:t xml:space="preserve"> </w:t>
      </w:r>
      <w:r w:rsidR="00B92B59" w:rsidRPr="000A1472">
        <w:rPr>
          <w:rFonts w:ascii="Arial" w:hAnsi="Arial" w:cs="Arial"/>
          <w:bCs/>
          <w:sz w:val="18"/>
          <w:szCs w:val="18"/>
        </w:rPr>
        <w:t>–</w:t>
      </w:r>
      <w:r w:rsidRPr="000A1472">
        <w:rPr>
          <w:rFonts w:ascii="Arial" w:hAnsi="Arial" w:cs="Arial"/>
          <w:bCs/>
          <w:sz w:val="18"/>
          <w:szCs w:val="18"/>
        </w:rPr>
        <w:t xml:space="preserve"> </w:t>
      </w:r>
      <w:r w:rsidR="00181F38">
        <w:rPr>
          <w:rFonts w:ascii="Arial" w:hAnsi="Arial" w:cs="Arial"/>
          <w:bCs/>
          <w:sz w:val="18"/>
          <w:szCs w:val="18"/>
        </w:rPr>
        <w:t xml:space="preserve"> </w:t>
      </w:r>
      <w:r w:rsidRPr="000A1472">
        <w:rPr>
          <w:rFonts w:ascii="Arial" w:hAnsi="Arial" w:cs="Arial"/>
          <w:b/>
          <w:bCs/>
          <w:sz w:val="18"/>
          <w:szCs w:val="18"/>
        </w:rPr>
        <w:t xml:space="preserve">Zamawiający </w:t>
      </w:r>
      <w:r w:rsidR="00B92B59" w:rsidRPr="000A1472">
        <w:rPr>
          <w:rFonts w:ascii="Arial" w:hAnsi="Arial" w:cs="Arial"/>
          <w:b/>
          <w:bCs/>
          <w:sz w:val="18"/>
          <w:szCs w:val="18"/>
        </w:rPr>
        <w:t>nie stawia w tym zakresie wymagań</w:t>
      </w:r>
      <w:r w:rsidR="00E625C8" w:rsidRPr="000A1472">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w:t>
      </w:r>
      <w:r w:rsidRPr="00FD77E6">
        <w:rPr>
          <w:rFonts w:ascii="Arial" w:hAnsi="Arial" w:cs="Arial"/>
          <w:sz w:val="18"/>
          <w:szCs w:val="18"/>
        </w:rPr>
        <w:lastRenderedPageBreak/>
        <w:t xml:space="preserve">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FB32D6" w:rsidRPr="007331C6" w:rsidRDefault="007B468E" w:rsidP="000A1472">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7331C6" w:rsidRPr="000A1472" w:rsidRDefault="007331C6" w:rsidP="007331C6">
      <w:pPr>
        <w:spacing w:line="360" w:lineRule="auto"/>
        <w:ind w:left="426"/>
        <w:jc w:val="both"/>
        <w:rPr>
          <w:rFonts w:ascii="Arial" w:hAnsi="Arial" w:cs="Arial"/>
          <w:bCs/>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245FE3" w:rsidRPr="000856B9" w:rsidRDefault="007B468E" w:rsidP="000856B9">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Po badaniu ofert pod kątem spełniania przesłanek odrzucenia oraz po wstępnej weryfikacji oświadczeń dotyczących spełniania warunków oraz braku podstaw do wykluczenia, Wykonawca</w:t>
      </w:r>
      <w:r w:rsidR="000856B9">
        <w:rPr>
          <w:rFonts w:ascii="Arial" w:hAnsi="Arial" w:cs="Arial"/>
          <w:b/>
          <w:bCs/>
          <w:sz w:val="18"/>
          <w:szCs w:val="18"/>
        </w:rPr>
        <w:t xml:space="preserve">                  </w:t>
      </w:r>
      <w:r w:rsidRPr="00FD77E6">
        <w:rPr>
          <w:rFonts w:ascii="Arial" w:hAnsi="Arial" w:cs="Arial"/>
          <w:b/>
          <w:bCs/>
          <w:sz w:val="18"/>
          <w:szCs w:val="18"/>
        </w:rPr>
        <w:t xml:space="preserve">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0856B9" w:rsidRPr="000856B9" w:rsidRDefault="000856B9" w:rsidP="000856B9">
      <w:pPr>
        <w:spacing w:line="360" w:lineRule="auto"/>
        <w:ind w:left="426"/>
        <w:jc w:val="both"/>
        <w:rPr>
          <w:rFonts w:ascii="Arial" w:hAnsi="Arial" w:cs="Arial"/>
          <w:bCs/>
          <w:sz w:val="10"/>
          <w:szCs w:val="18"/>
        </w:rPr>
      </w:pP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245FE3" w:rsidRDefault="007E72AA" w:rsidP="00FD2CA4">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0856B9" w:rsidRPr="000856B9" w:rsidRDefault="000856B9" w:rsidP="000856B9">
      <w:pPr>
        <w:widowControl w:val="0"/>
        <w:suppressAutoHyphens/>
        <w:spacing w:line="360" w:lineRule="auto"/>
        <w:ind w:left="567"/>
        <w:contextualSpacing/>
        <w:jc w:val="both"/>
        <w:rPr>
          <w:rFonts w:ascii="Arial" w:hAnsi="Arial" w:cs="Arial"/>
          <w:sz w:val="10"/>
          <w:szCs w:val="18"/>
        </w:rPr>
      </w:pP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w:t>
      </w:r>
      <w:r w:rsidR="00110258">
        <w:rPr>
          <w:rFonts w:ascii="Arial" w:hAnsi="Arial" w:cs="Arial"/>
          <w:bCs/>
          <w:sz w:val="18"/>
          <w:szCs w:val="18"/>
        </w:rPr>
        <w:t>ntów, o których mowa w pkt 8.7.1</w:t>
      </w:r>
      <w:r w:rsidRPr="00AF3DFB">
        <w:rPr>
          <w:rFonts w:ascii="Arial" w:hAnsi="Arial" w:cs="Arial"/>
          <w:bCs/>
          <w:sz w:val="18"/>
          <w:szCs w:val="18"/>
        </w:rPr>
        <w:t>) składa dokumenty wystawione w kraju, w którym wykonawca ma siedzibę lub miejsce zamieszkania potwierdzające, że nie otwarto jego likwidacji ani nie ogłoszono upadłości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lastRenderedPageBreak/>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950FED">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w:t>
      </w:r>
      <w:r w:rsidR="00174A57">
        <w:rPr>
          <w:rFonts w:ascii="Arial" w:hAnsi="Arial" w:cs="Arial"/>
          <w:b/>
          <w:sz w:val="18"/>
          <w:szCs w:val="18"/>
        </w:rPr>
        <w:t>dostawy</w:t>
      </w:r>
      <w:r w:rsidR="007B468E" w:rsidRPr="00AF3DFB">
        <w:rPr>
          <w:rFonts w:ascii="Arial" w:hAnsi="Arial" w:cs="Arial"/>
          <w:b/>
          <w:sz w:val="18"/>
          <w:szCs w:val="18"/>
        </w:rPr>
        <w:t xml:space="preserv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w:t>
      </w:r>
      <w:r w:rsidRPr="00AF3DFB">
        <w:rPr>
          <w:rFonts w:ascii="Arial" w:hAnsi="Arial" w:cs="Arial"/>
          <w:sz w:val="18"/>
          <w:szCs w:val="18"/>
        </w:rPr>
        <w:lastRenderedPageBreak/>
        <w:t xml:space="preserve">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950FED">
      <w:pPr>
        <w:numPr>
          <w:ilvl w:val="1"/>
          <w:numId w:val="17"/>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3A58AB" w:rsidRDefault="003A58AB" w:rsidP="003A58AB">
      <w:pPr>
        <w:tabs>
          <w:tab w:val="left" w:pos="426"/>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950FED">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lastRenderedPageBreak/>
        <w:t>Osobą uprawnioną do porozumiewania się z Wykonawcami w związku z toczącym się postępowaniem jest :</w:t>
      </w:r>
    </w:p>
    <w:p w:rsid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E4802" w:rsidRP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dotyczących opisu przedmiotu zamówienia – </w:t>
      </w:r>
      <w:r w:rsidR="007331C6">
        <w:rPr>
          <w:rFonts w:ascii="Arial" w:hAnsi="Arial" w:cs="Arial"/>
          <w:sz w:val="18"/>
          <w:szCs w:val="18"/>
        </w:rPr>
        <w:t xml:space="preserve">Pani </w:t>
      </w:r>
      <w:r w:rsidR="007331C6">
        <w:rPr>
          <w:rFonts w:ascii="Arial" w:hAnsi="Arial" w:cs="Arial"/>
          <w:sz w:val="18"/>
          <w:szCs w:val="18"/>
          <w:lang w:eastAsia="x-none"/>
        </w:rPr>
        <w:t>Sabina Szmyt - K</w:t>
      </w:r>
      <w:r w:rsidR="00181F38" w:rsidRPr="003F210B">
        <w:rPr>
          <w:rFonts w:ascii="Arial" w:hAnsi="Arial" w:cs="Arial"/>
          <w:bCs/>
          <w:sz w:val="18"/>
          <w:szCs w:val="18"/>
          <w:lang w:eastAsia="x-none"/>
        </w:rPr>
        <w:t xml:space="preserve">ierownik Pracowni Obsługi Baz Danych w Powiatowym Zakładzie Katastralnym we Wrocławiu, e-mail: </w:t>
      </w:r>
      <w:hyperlink r:id="rId16" w:history="1">
        <w:r w:rsidR="00181F38" w:rsidRPr="003F210B">
          <w:rPr>
            <w:rFonts w:ascii="Arial" w:hAnsi="Arial" w:cs="Arial"/>
            <w:color w:val="0000FF"/>
            <w:sz w:val="18"/>
            <w:szCs w:val="18"/>
            <w:u w:val="single"/>
            <w:lang w:eastAsia="x-none"/>
          </w:rPr>
          <w:t>pzk@kataster.wroc.pl</w:t>
        </w:r>
      </w:hyperlink>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CF57CB" w:rsidP="00950FED">
      <w:pPr>
        <w:numPr>
          <w:ilvl w:val="1"/>
          <w:numId w:val="17"/>
        </w:numPr>
        <w:tabs>
          <w:tab w:val="left" w:pos="426"/>
        </w:tabs>
        <w:spacing w:line="360" w:lineRule="auto"/>
        <w:ind w:left="426"/>
        <w:jc w:val="both"/>
        <w:rPr>
          <w:rFonts w:ascii="Arial" w:hAnsi="Arial" w:cs="Arial"/>
          <w:sz w:val="18"/>
          <w:szCs w:val="18"/>
        </w:rPr>
      </w:pPr>
      <w:r>
        <w:rPr>
          <w:rFonts w:ascii="Arial" w:hAnsi="Arial" w:cs="Arial"/>
          <w:b/>
          <w:sz w:val="18"/>
          <w:szCs w:val="18"/>
        </w:rPr>
        <w:t xml:space="preserve"> </w:t>
      </w:r>
      <w:r w:rsidR="007B468E" w:rsidRPr="00C6233E">
        <w:rPr>
          <w:rFonts w:ascii="Arial" w:hAnsi="Arial" w:cs="Arial"/>
          <w:b/>
          <w:sz w:val="18"/>
          <w:szCs w:val="18"/>
        </w:rPr>
        <w:t xml:space="preserve">Ofertę składa </w:t>
      </w:r>
      <w:r w:rsidR="007B468E" w:rsidRPr="00C6233E">
        <w:rPr>
          <w:rFonts w:ascii="Arial" w:hAnsi="Arial" w:cs="Arial"/>
          <w:b/>
          <w:bCs/>
          <w:sz w:val="18"/>
          <w:szCs w:val="18"/>
        </w:rPr>
        <w:t>się</w:t>
      </w:r>
      <w:r w:rsidR="007B468E" w:rsidRPr="00C6233E">
        <w:rPr>
          <w:rFonts w:ascii="Arial" w:hAnsi="Arial" w:cs="Arial"/>
          <w:b/>
          <w:sz w:val="18"/>
          <w:szCs w:val="18"/>
        </w:rPr>
        <w:t xml:space="preserve"> pod rygorem nieważności w formie pisemnej.</w:t>
      </w:r>
    </w:p>
    <w:p w:rsidR="0081167B" w:rsidRPr="003D4592" w:rsidRDefault="0081167B" w:rsidP="00950FED">
      <w:pPr>
        <w:numPr>
          <w:ilvl w:val="1"/>
          <w:numId w:val="20"/>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950FED">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CF57CB" w:rsidRDefault="007B468E" w:rsidP="00245FE3">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527864" w:rsidRPr="008A0420" w:rsidRDefault="00527864" w:rsidP="00527864">
      <w:pPr>
        <w:tabs>
          <w:tab w:val="left" w:pos="426"/>
          <w:tab w:val="left" w:pos="567"/>
        </w:tabs>
        <w:spacing w:line="360" w:lineRule="auto"/>
        <w:ind w:left="426"/>
        <w:jc w:val="both"/>
        <w:rPr>
          <w:rFonts w:ascii="Arial" w:hAnsi="Arial" w:cs="Arial"/>
          <w:sz w:val="10"/>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w:t>
      </w:r>
      <w:r w:rsidR="00527864">
        <w:rPr>
          <w:rFonts w:ascii="Arial" w:hAnsi="Arial" w:cs="Arial"/>
          <w:sz w:val="18"/>
          <w:szCs w:val="18"/>
        </w:rPr>
        <w:t xml:space="preserve">                   </w:t>
      </w:r>
      <w:r w:rsidRPr="00BE4802">
        <w:rPr>
          <w:rFonts w:ascii="Arial" w:hAnsi="Arial" w:cs="Arial"/>
          <w:sz w:val="18"/>
          <w:szCs w:val="18"/>
        </w:rPr>
        <w:t xml:space="preserve">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w:t>
      </w:r>
      <w:r w:rsidR="00527864">
        <w:rPr>
          <w:rFonts w:ascii="Arial" w:hAnsi="Arial" w:cs="Arial"/>
          <w:sz w:val="18"/>
          <w:szCs w:val="18"/>
        </w:rPr>
        <w:t xml:space="preserve">                       </w:t>
      </w:r>
      <w:r w:rsidRPr="00BE4802">
        <w:rPr>
          <w:rFonts w:ascii="Arial" w:hAnsi="Arial" w:cs="Arial"/>
          <w:sz w:val="18"/>
          <w:szCs w:val="18"/>
        </w:rPr>
        <w:t>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5D538C" w:rsidRDefault="007B468E" w:rsidP="005D538C">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5D538C" w:rsidRDefault="007B468E" w:rsidP="005D538C">
      <w:pPr>
        <w:numPr>
          <w:ilvl w:val="1"/>
          <w:numId w:val="17"/>
        </w:numPr>
        <w:tabs>
          <w:tab w:val="left" w:pos="426"/>
          <w:tab w:val="left" w:pos="851"/>
        </w:tabs>
        <w:spacing w:line="360" w:lineRule="auto"/>
        <w:ind w:left="426"/>
        <w:jc w:val="both"/>
        <w:rPr>
          <w:rFonts w:ascii="Arial" w:hAnsi="Arial" w:cs="Arial"/>
          <w:sz w:val="18"/>
          <w:szCs w:val="18"/>
        </w:rPr>
      </w:pPr>
      <w:r w:rsidRPr="005D538C">
        <w:rPr>
          <w:rFonts w:ascii="Arial" w:hAnsi="Arial" w:cs="Arial"/>
          <w:b/>
          <w:sz w:val="18"/>
          <w:szCs w:val="18"/>
        </w:rPr>
        <w:t>Ofertę stanowi wypełniony „</w:t>
      </w:r>
      <w:r w:rsidR="00DE59CE" w:rsidRPr="005D538C">
        <w:rPr>
          <w:rFonts w:ascii="Arial" w:hAnsi="Arial" w:cs="Arial"/>
          <w:b/>
          <w:bCs/>
          <w:sz w:val="18"/>
          <w:szCs w:val="18"/>
        </w:rPr>
        <w:t>Formularz O</w:t>
      </w:r>
      <w:r w:rsidRPr="005D538C">
        <w:rPr>
          <w:rFonts w:ascii="Arial" w:hAnsi="Arial" w:cs="Arial"/>
          <w:b/>
          <w:bCs/>
          <w:sz w:val="18"/>
          <w:szCs w:val="18"/>
        </w:rPr>
        <w:t>fertowy”</w:t>
      </w:r>
      <w:r w:rsidRPr="005D538C">
        <w:rPr>
          <w:rFonts w:ascii="Arial" w:hAnsi="Arial" w:cs="Arial"/>
          <w:b/>
          <w:sz w:val="18"/>
          <w:szCs w:val="18"/>
        </w:rPr>
        <w:t xml:space="preserve"> (Załącznik 2.1. do SIWZ)</w:t>
      </w:r>
      <w:r w:rsidRPr="005D538C">
        <w:rPr>
          <w:rFonts w:ascii="Arial" w:hAnsi="Arial" w:cs="Arial"/>
          <w:bCs/>
          <w:sz w:val="18"/>
          <w:szCs w:val="18"/>
        </w:rPr>
        <w:t xml:space="preserve"> </w:t>
      </w:r>
      <w:r w:rsidR="005D538C">
        <w:rPr>
          <w:rFonts w:ascii="Arial" w:hAnsi="Arial" w:cs="Arial"/>
          <w:bCs/>
          <w:sz w:val="18"/>
          <w:szCs w:val="18"/>
        </w:rPr>
        <w:t xml:space="preserve">wraz </w:t>
      </w:r>
      <w:r w:rsidR="005D538C" w:rsidRPr="005D538C">
        <w:rPr>
          <w:rFonts w:ascii="Arial" w:hAnsi="Arial" w:cs="Arial"/>
          <w:bCs/>
          <w:sz w:val="18"/>
          <w:szCs w:val="18"/>
        </w:rPr>
        <w:t xml:space="preserve">z wypełnioną </w:t>
      </w:r>
      <w:r w:rsidR="005D538C" w:rsidRPr="005D538C">
        <w:rPr>
          <w:rFonts w:ascii="Arial" w:hAnsi="Arial" w:cs="Arial"/>
          <w:b/>
          <w:bCs/>
          <w:sz w:val="18"/>
          <w:szCs w:val="18"/>
        </w:rPr>
        <w:t>Specyfikacją Tec</w:t>
      </w:r>
      <w:r w:rsidR="00063018">
        <w:rPr>
          <w:rFonts w:ascii="Arial" w:hAnsi="Arial" w:cs="Arial"/>
          <w:b/>
          <w:bCs/>
          <w:sz w:val="18"/>
          <w:szCs w:val="18"/>
        </w:rPr>
        <w:t xml:space="preserve">hniczną stanowiącą Załącznik </w:t>
      </w:r>
      <w:r w:rsidR="005D538C" w:rsidRPr="005D538C">
        <w:rPr>
          <w:rFonts w:ascii="Arial" w:hAnsi="Arial" w:cs="Arial"/>
          <w:b/>
          <w:bCs/>
          <w:sz w:val="18"/>
          <w:szCs w:val="18"/>
        </w:rPr>
        <w:t>2.2. do SIWZ.</w:t>
      </w:r>
    </w:p>
    <w:p w:rsidR="00BE4802" w:rsidRPr="005D538C" w:rsidRDefault="005D538C" w:rsidP="005D538C">
      <w:pPr>
        <w:tabs>
          <w:tab w:val="left" w:pos="426"/>
          <w:tab w:val="left" w:pos="851"/>
        </w:tabs>
        <w:spacing w:line="360" w:lineRule="auto"/>
        <w:ind w:left="426"/>
        <w:jc w:val="both"/>
        <w:rPr>
          <w:rFonts w:ascii="Arial" w:hAnsi="Arial" w:cs="Arial"/>
          <w:sz w:val="18"/>
          <w:szCs w:val="18"/>
          <w:u w:val="single"/>
        </w:rPr>
      </w:pPr>
      <w:r w:rsidRPr="005D538C">
        <w:rPr>
          <w:rFonts w:ascii="Arial" w:hAnsi="Arial" w:cs="Arial"/>
          <w:b/>
          <w:bCs/>
          <w:sz w:val="18"/>
          <w:szCs w:val="18"/>
          <w:u w:val="single"/>
        </w:rPr>
        <w:t>UWAGA:</w:t>
      </w:r>
      <w:r w:rsidRPr="005D538C">
        <w:rPr>
          <w:rFonts w:ascii="Arial" w:hAnsi="Arial" w:cs="Arial"/>
          <w:bCs/>
          <w:sz w:val="18"/>
          <w:szCs w:val="18"/>
          <w:u w:val="single"/>
        </w:rPr>
        <w:t xml:space="preserve">  Nie złożenie wypełnionej Specyfikacji Technicznej  stanowiącej z</w:t>
      </w:r>
      <w:r w:rsidR="00063018">
        <w:rPr>
          <w:rFonts w:ascii="Arial" w:hAnsi="Arial" w:cs="Arial"/>
          <w:bCs/>
          <w:sz w:val="18"/>
          <w:szCs w:val="18"/>
          <w:u w:val="single"/>
        </w:rPr>
        <w:t>ałącznik</w:t>
      </w:r>
      <w:r w:rsidRPr="005D538C">
        <w:rPr>
          <w:rFonts w:ascii="Arial" w:hAnsi="Arial" w:cs="Arial"/>
          <w:bCs/>
          <w:sz w:val="18"/>
          <w:szCs w:val="18"/>
          <w:u w:val="single"/>
        </w:rPr>
        <w:t xml:space="preserve"> 2.2. do SIWZ  będzie skutkowało odrzuceniem oferty na podstawie art. 89 ust. 1 pkt 2 p.z.p. Dokument nie podlega procedurze uzupełnienia na podstawie art. 26 ust. 3 p.z.p.</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w:t>
      </w:r>
      <w:r w:rsidRPr="00BE2DC0">
        <w:rPr>
          <w:rFonts w:ascii="Arial" w:hAnsi="Arial" w:cs="Arial"/>
          <w:sz w:val="18"/>
          <w:szCs w:val="18"/>
        </w:rPr>
        <w:lastRenderedPageBreak/>
        <w:t xml:space="preserve">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063018" w:rsidRPr="00FF7167" w:rsidRDefault="00063018" w:rsidP="00063018">
      <w:pPr>
        <w:spacing w:line="360" w:lineRule="auto"/>
        <w:jc w:val="center"/>
        <w:rPr>
          <w:rFonts w:ascii="Arial" w:hAnsi="Arial" w:cs="Arial"/>
          <w:b/>
        </w:rPr>
      </w:pPr>
      <w:r>
        <w:rPr>
          <w:rFonts w:ascii="Arial" w:hAnsi="Arial" w:cs="Arial"/>
          <w:b/>
          <w:bCs/>
          <w:sz w:val="18"/>
          <w:szCs w:val="18"/>
        </w:rPr>
        <w:t xml:space="preserve">„SP.ZP.272.56.2019.II.GN </w:t>
      </w:r>
      <w:r w:rsidRPr="00D45CF9">
        <w:rPr>
          <w:rFonts w:ascii="Arial" w:hAnsi="Arial" w:cs="Arial"/>
          <w:b/>
          <w:sz w:val="18"/>
        </w:rPr>
        <w:t xml:space="preserve">Zakup sprzętu informatycznego </w:t>
      </w:r>
      <w:r>
        <w:rPr>
          <w:rFonts w:ascii="Arial" w:hAnsi="Arial" w:cs="Arial"/>
          <w:b/>
          <w:sz w:val="18"/>
        </w:rPr>
        <w:t xml:space="preserve">i oprogramowania niezbędnego                                do </w:t>
      </w:r>
      <w:r w:rsidRPr="00D45CF9">
        <w:rPr>
          <w:rFonts w:ascii="Arial" w:hAnsi="Arial" w:cs="Arial"/>
          <w:b/>
          <w:sz w:val="18"/>
        </w:rPr>
        <w:t>aktualizowania operat</w:t>
      </w:r>
      <w:r>
        <w:rPr>
          <w:rFonts w:ascii="Arial" w:hAnsi="Arial" w:cs="Arial"/>
          <w:b/>
          <w:sz w:val="18"/>
        </w:rPr>
        <w:t>ów ewidencji gruntów</w:t>
      </w:r>
      <w:r w:rsidRPr="00D45CF9">
        <w:rPr>
          <w:rFonts w:ascii="Arial" w:hAnsi="Arial" w:cs="Arial"/>
          <w:b/>
          <w:sz w:val="18"/>
        </w:rPr>
        <w:t xml:space="preserve"> i budynków oraz prowadzenia spraw ochrony </w:t>
      </w:r>
      <w:r>
        <w:rPr>
          <w:rFonts w:ascii="Arial" w:hAnsi="Arial" w:cs="Arial"/>
          <w:b/>
          <w:sz w:val="18"/>
        </w:rPr>
        <w:t xml:space="preserve">                 </w:t>
      </w:r>
      <w:r w:rsidRPr="00D45CF9">
        <w:rPr>
          <w:rFonts w:ascii="Arial" w:hAnsi="Arial" w:cs="Arial"/>
          <w:b/>
          <w:sz w:val="18"/>
        </w:rPr>
        <w:t xml:space="preserve">gruntów rolnych – plotera wielkoformatowego zintegrowanego ze skanerem (A0), </w:t>
      </w:r>
      <w:r w:rsidR="007331C6">
        <w:rPr>
          <w:rFonts w:ascii="Arial" w:hAnsi="Arial" w:cs="Arial"/>
          <w:b/>
          <w:sz w:val="18"/>
        </w:rPr>
        <w:t xml:space="preserve">                                       kolorowy laserowy </w:t>
      </w:r>
      <w:r w:rsidRPr="00D45CF9">
        <w:rPr>
          <w:rFonts w:ascii="Arial" w:hAnsi="Arial" w:cs="Arial"/>
          <w:b/>
          <w:sz w:val="18"/>
        </w:rPr>
        <w:t>z podstawą i oprogramowaniem</w:t>
      </w:r>
      <w:r>
        <w:rPr>
          <w:rFonts w:ascii="Arial" w:hAnsi="Arial" w:cs="Arial"/>
          <w:b/>
          <w:sz w:val="18"/>
        </w:rPr>
        <w:t>.</w:t>
      </w:r>
    </w:p>
    <w:p w:rsidR="00DA3A76" w:rsidRPr="007331C6" w:rsidRDefault="00063018" w:rsidP="00124936">
      <w:pPr>
        <w:tabs>
          <w:tab w:val="left" w:pos="426"/>
          <w:tab w:val="left" w:pos="567"/>
        </w:tabs>
        <w:spacing w:line="360" w:lineRule="auto"/>
        <w:ind w:left="426"/>
        <w:jc w:val="center"/>
        <w:rPr>
          <w:rFonts w:ascii="Arial" w:hAnsi="Arial" w:cs="Arial"/>
          <w:b/>
          <w:bCs/>
          <w:szCs w:val="18"/>
          <w:u w:val="single"/>
        </w:rPr>
      </w:pPr>
      <w:r w:rsidRPr="007331C6">
        <w:rPr>
          <w:rFonts w:ascii="Arial" w:hAnsi="Arial" w:cs="Arial"/>
          <w:b/>
          <w:bCs/>
          <w:szCs w:val="18"/>
          <w:u w:val="single"/>
        </w:rPr>
        <w:t>Nie otwierać przed dniem 18.10</w:t>
      </w:r>
      <w:r w:rsidR="00E356F5" w:rsidRPr="007331C6">
        <w:rPr>
          <w:rFonts w:ascii="Arial" w:hAnsi="Arial" w:cs="Arial"/>
          <w:b/>
          <w:bCs/>
          <w:szCs w:val="18"/>
          <w:u w:val="single"/>
        </w:rPr>
        <w:t>.2019 r. do godz. 13</w:t>
      </w:r>
      <w:r w:rsidR="008D38FF" w:rsidRPr="007331C6">
        <w:rPr>
          <w:rFonts w:ascii="Arial" w:hAnsi="Arial" w:cs="Arial"/>
          <w:b/>
          <w:bCs/>
          <w:szCs w:val="18"/>
          <w:u w:val="single"/>
        </w:rPr>
        <w:t>:15</w:t>
      </w:r>
      <w:r w:rsidR="00733645" w:rsidRPr="007331C6">
        <w:rPr>
          <w:rFonts w:ascii="Arial" w:hAnsi="Arial" w:cs="Arial"/>
          <w:b/>
          <w:bCs/>
          <w:szCs w:val="18"/>
          <w:u w:val="single"/>
        </w:rPr>
        <w:t>.”</w:t>
      </w:r>
    </w:p>
    <w:p w:rsidR="00733645" w:rsidRPr="008A0420" w:rsidRDefault="00733645" w:rsidP="00733645">
      <w:pPr>
        <w:tabs>
          <w:tab w:val="left" w:pos="426"/>
          <w:tab w:val="left" w:pos="567"/>
        </w:tabs>
        <w:spacing w:line="360" w:lineRule="auto"/>
        <w:ind w:left="426"/>
        <w:jc w:val="both"/>
        <w:rPr>
          <w:rFonts w:ascii="Arial" w:hAnsi="Arial" w:cs="Arial"/>
          <w:bCs/>
          <w:sz w:val="6"/>
          <w:szCs w:val="18"/>
        </w:rPr>
      </w:pPr>
    </w:p>
    <w:p w:rsidR="00733645" w:rsidRPr="008A042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8A0420" w:rsidRPr="008A0420" w:rsidRDefault="008A0420" w:rsidP="008A0420">
      <w:pPr>
        <w:tabs>
          <w:tab w:val="left" w:pos="426"/>
          <w:tab w:val="left" w:pos="567"/>
        </w:tabs>
        <w:spacing w:line="360" w:lineRule="auto"/>
        <w:ind w:left="426"/>
        <w:jc w:val="both"/>
        <w:rPr>
          <w:rFonts w:ascii="Arial" w:hAnsi="Arial" w:cs="Arial"/>
          <w:bCs/>
          <w:sz w:val="10"/>
          <w:szCs w:val="18"/>
        </w:rPr>
      </w:pPr>
    </w:p>
    <w:p w:rsidR="0017007A" w:rsidRPr="008A0420" w:rsidRDefault="0017007A" w:rsidP="00485639">
      <w:pPr>
        <w:tabs>
          <w:tab w:val="left" w:pos="851"/>
          <w:tab w:val="left" w:pos="993"/>
        </w:tabs>
        <w:ind w:left="360"/>
        <w:jc w:val="both"/>
        <w:rPr>
          <w:rFonts w:ascii="Arial" w:hAnsi="Arial" w:cs="Arial"/>
          <w:sz w:val="10"/>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7436C3" w:rsidRDefault="00116323" w:rsidP="007436C3">
      <w:pPr>
        <w:numPr>
          <w:ilvl w:val="1"/>
          <w:numId w:val="17"/>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007C2543">
        <w:rPr>
          <w:rFonts w:ascii="Arial" w:eastAsia="TimesNewRoman" w:hAnsi="Arial" w:cs="Arial"/>
          <w:sz w:val="18"/>
          <w:szCs w:val="18"/>
        </w:rPr>
        <w:t>ą</w:t>
      </w:r>
      <w:r w:rsidR="0005093D" w:rsidRPr="00DA3A76">
        <w:rPr>
          <w:rFonts w:ascii="Arial" w:eastAsia="TimesNewRoman" w:hAnsi="Arial" w:cs="Arial"/>
          <w:sz w:val="18"/>
          <w:szCs w:val="18"/>
        </w:rPr>
        <w:t xml:space="preserve"> na Formularzu Ofertowym – </w:t>
      </w:r>
      <w:r w:rsidRPr="00DA3A76">
        <w:rPr>
          <w:rFonts w:ascii="Arial" w:hAnsi="Arial" w:cs="Arial"/>
          <w:sz w:val="18"/>
          <w:szCs w:val="18"/>
        </w:rPr>
        <w:t>Załącz</w:t>
      </w:r>
      <w:r w:rsidR="005D538C">
        <w:rPr>
          <w:rFonts w:ascii="Arial" w:hAnsi="Arial" w:cs="Arial"/>
          <w:sz w:val="18"/>
          <w:szCs w:val="18"/>
        </w:rPr>
        <w:t>nik 2.1. do SIWZ.</w:t>
      </w:r>
    </w:p>
    <w:p w:rsidR="005D538C" w:rsidRPr="007436C3" w:rsidRDefault="005D538C" w:rsidP="007436C3">
      <w:pPr>
        <w:numPr>
          <w:ilvl w:val="1"/>
          <w:numId w:val="17"/>
        </w:numPr>
        <w:tabs>
          <w:tab w:val="left" w:pos="426"/>
        </w:tabs>
        <w:spacing w:line="360" w:lineRule="auto"/>
        <w:ind w:left="426" w:hanging="425"/>
        <w:jc w:val="both"/>
        <w:rPr>
          <w:rFonts w:ascii="Arial" w:hAnsi="Arial" w:cs="Arial"/>
          <w:color w:val="000000" w:themeColor="text1"/>
          <w:sz w:val="18"/>
          <w:szCs w:val="18"/>
        </w:rPr>
      </w:pPr>
      <w:r w:rsidRPr="007436C3">
        <w:rPr>
          <w:rFonts w:ascii="Arial" w:hAnsi="Arial" w:cs="Arial"/>
          <w:sz w:val="18"/>
          <w:szCs w:val="18"/>
        </w:rPr>
        <w:t xml:space="preserve">Podaną w ofercie łączną cenę ofertową stanowić będzie cena za wykonanie </w:t>
      </w:r>
      <w:r w:rsidRPr="007436C3">
        <w:rPr>
          <w:rFonts w:ascii="Arial" w:hAnsi="Arial" w:cs="Arial"/>
          <w:i/>
          <w:sz w:val="18"/>
          <w:szCs w:val="18"/>
        </w:rPr>
        <w:t>dostawy</w:t>
      </w:r>
      <w:r w:rsidR="00C35173" w:rsidRPr="007436C3">
        <w:rPr>
          <w:rFonts w:ascii="Arial" w:hAnsi="Arial" w:cs="Arial"/>
          <w:sz w:val="18"/>
          <w:szCs w:val="18"/>
        </w:rPr>
        <w:t xml:space="preserve"> </w:t>
      </w:r>
      <w:r w:rsidR="007436C3" w:rsidRPr="007436C3">
        <w:rPr>
          <w:rFonts w:ascii="Arial" w:hAnsi="Arial" w:cs="Arial"/>
          <w:color w:val="000000" w:themeColor="text1"/>
          <w:sz w:val="18"/>
          <w:szCs w:val="18"/>
        </w:rPr>
        <w:t>fabrycznie nowego plotera wielkoformatowego zintegrowanego ze skane</w:t>
      </w:r>
      <w:r w:rsidR="007436C3">
        <w:rPr>
          <w:rFonts w:ascii="Arial" w:hAnsi="Arial" w:cs="Arial"/>
          <w:color w:val="000000" w:themeColor="text1"/>
          <w:sz w:val="18"/>
          <w:szCs w:val="18"/>
        </w:rPr>
        <w:t xml:space="preserve">rem (A0), kolorowego laserowego </w:t>
      </w:r>
      <w:r w:rsidR="007436C3" w:rsidRPr="007436C3">
        <w:rPr>
          <w:rFonts w:ascii="Arial" w:hAnsi="Arial" w:cs="Arial"/>
          <w:color w:val="000000" w:themeColor="text1"/>
          <w:sz w:val="18"/>
          <w:szCs w:val="18"/>
        </w:rPr>
        <w:t>z podstawą                                               i oprogramowaniem, odpowiadającego parametrom technicznym określonym w SIWZ ,zgodnie ze złożoną ofertą</w:t>
      </w:r>
      <w:r w:rsidR="007436C3">
        <w:rPr>
          <w:rFonts w:ascii="Arial" w:hAnsi="Arial" w:cs="Arial"/>
          <w:i/>
          <w:color w:val="000000" w:themeColor="text1"/>
          <w:sz w:val="18"/>
          <w:szCs w:val="18"/>
        </w:rPr>
        <w:t xml:space="preserve"> </w:t>
      </w:r>
      <w:r w:rsidR="007436C3" w:rsidRPr="007436C3">
        <w:rPr>
          <w:rFonts w:ascii="Arial" w:hAnsi="Arial" w:cs="Arial"/>
          <w:i/>
          <w:color w:val="000000" w:themeColor="text1"/>
          <w:sz w:val="18"/>
          <w:szCs w:val="18"/>
        </w:rPr>
        <w:t>instalację systemu</w:t>
      </w:r>
      <w:r w:rsidR="007436C3" w:rsidRPr="007436C3">
        <w:rPr>
          <w:rFonts w:ascii="Arial" w:hAnsi="Arial" w:cs="Arial"/>
          <w:color w:val="000000" w:themeColor="text1"/>
          <w:sz w:val="18"/>
          <w:szCs w:val="18"/>
        </w:rPr>
        <w:t xml:space="preserve"> oraz </w:t>
      </w:r>
      <w:r w:rsidR="007436C3" w:rsidRPr="007436C3">
        <w:rPr>
          <w:rFonts w:ascii="Arial" w:hAnsi="Arial" w:cs="Arial"/>
          <w:i/>
          <w:color w:val="000000" w:themeColor="text1"/>
          <w:sz w:val="18"/>
          <w:szCs w:val="18"/>
        </w:rPr>
        <w:t>szkolenie pracowników</w:t>
      </w:r>
      <w:r w:rsidR="007436C3" w:rsidRPr="007436C3">
        <w:rPr>
          <w:rFonts w:ascii="Arial" w:hAnsi="Arial" w:cs="Arial"/>
          <w:color w:val="000000" w:themeColor="text1"/>
          <w:sz w:val="18"/>
          <w:szCs w:val="18"/>
        </w:rPr>
        <w:t xml:space="preserve"> z zakresu prawidłowej obsługi urządzenia w siedzibie Zamawiającego.</w:t>
      </w:r>
    </w:p>
    <w:p w:rsidR="005D538C" w:rsidRDefault="005D538C" w:rsidP="005D538C">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uwzględniać musi wszystkie zobowiązania Wykonawcy, musi być podana w złotych polskich cyfrowo i słownie, z wyodrębnieniem podatku VAT, do dwóch miejsc po przecinku.</w:t>
      </w:r>
    </w:p>
    <w:p w:rsidR="005D538C" w:rsidRDefault="005D538C" w:rsidP="005D538C">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może być tylko jedna; nie dopuszcza się wariantowości cen.</w:t>
      </w:r>
    </w:p>
    <w:p w:rsidR="006A0DA5" w:rsidRDefault="005D538C" w:rsidP="006A0DA5">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winna uwzględniać okres trwania realizacji przedmiotu zamówienia.</w:t>
      </w:r>
    </w:p>
    <w:p w:rsidR="006A0DA5" w:rsidRDefault="000B13E6" w:rsidP="006A0DA5">
      <w:pPr>
        <w:numPr>
          <w:ilvl w:val="1"/>
          <w:numId w:val="17"/>
        </w:numPr>
        <w:tabs>
          <w:tab w:val="left" w:pos="426"/>
        </w:tabs>
        <w:spacing w:line="360" w:lineRule="auto"/>
        <w:ind w:left="426" w:hanging="425"/>
        <w:jc w:val="both"/>
        <w:rPr>
          <w:rFonts w:ascii="Arial" w:hAnsi="Arial" w:cs="Arial"/>
          <w:sz w:val="18"/>
          <w:szCs w:val="18"/>
        </w:rPr>
      </w:pPr>
      <w:r w:rsidRPr="006A0DA5">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6A0DA5">
        <w:rPr>
          <w:rFonts w:ascii="Arial" w:hAnsi="Arial" w:cs="Arial"/>
          <w:b/>
          <w:sz w:val="18"/>
          <w:szCs w:val="18"/>
        </w:rPr>
        <w:t>. UWAGA:</w:t>
      </w:r>
      <w:r w:rsidRPr="006A0DA5">
        <w:rPr>
          <w:rFonts w:ascii="Arial" w:hAnsi="Arial" w:cs="Arial"/>
          <w:sz w:val="18"/>
          <w:szCs w:val="18"/>
        </w:rPr>
        <w:t xml:space="preserve"> Wykonawca, składając ofertę, informuje zamawiającego, czy wybór oferty będzie prowadzić do powstania u zamawiającego obowiązku podatkowego, wskazując nazwę (rodzaj) towaru lub </w:t>
      </w:r>
      <w:r w:rsidRPr="006A0DA5">
        <w:rPr>
          <w:rFonts w:ascii="Arial" w:hAnsi="Arial" w:cs="Arial"/>
          <w:sz w:val="18"/>
          <w:szCs w:val="18"/>
        </w:rPr>
        <w:lastRenderedPageBreak/>
        <w:t xml:space="preserve">usługi, których dostawa lub świadczenie będzie prowadzić do jego powstania, oraz wskazuje ich wartość bez kwoty podatku. </w:t>
      </w:r>
    </w:p>
    <w:p w:rsidR="006A0DA5" w:rsidRDefault="000B13E6" w:rsidP="006A0DA5">
      <w:pPr>
        <w:numPr>
          <w:ilvl w:val="1"/>
          <w:numId w:val="17"/>
        </w:numPr>
        <w:tabs>
          <w:tab w:val="left" w:pos="426"/>
        </w:tabs>
        <w:spacing w:line="360" w:lineRule="auto"/>
        <w:ind w:left="426" w:hanging="425"/>
        <w:jc w:val="both"/>
        <w:rPr>
          <w:rFonts w:ascii="Arial" w:hAnsi="Arial" w:cs="Arial"/>
          <w:sz w:val="18"/>
          <w:szCs w:val="18"/>
        </w:rPr>
      </w:pPr>
      <w:r w:rsidRPr="006A0DA5">
        <w:rPr>
          <w:rFonts w:ascii="Arial" w:hAnsi="Arial" w:cs="Arial"/>
          <w:sz w:val="18"/>
          <w:szCs w:val="18"/>
        </w:rPr>
        <w:t xml:space="preserve">Wzór formularza ofertowego został opracowany przy założeniu, iż wybór oferty nie będzie prowadzić do powstania u Zamawiającego obowiązku podatkowego w zakresie podatku VAT. </w:t>
      </w:r>
    </w:p>
    <w:p w:rsidR="005B093F" w:rsidRPr="006A0DA5" w:rsidRDefault="000B13E6" w:rsidP="006A0DA5">
      <w:pPr>
        <w:tabs>
          <w:tab w:val="left" w:pos="426"/>
        </w:tabs>
        <w:spacing w:line="360" w:lineRule="auto"/>
        <w:ind w:left="426"/>
        <w:jc w:val="both"/>
        <w:rPr>
          <w:rFonts w:ascii="Arial" w:hAnsi="Arial" w:cs="Arial"/>
          <w:sz w:val="18"/>
          <w:szCs w:val="18"/>
        </w:rPr>
      </w:pPr>
      <w:r w:rsidRPr="006A0DA5">
        <w:rPr>
          <w:rFonts w:ascii="Arial" w:hAnsi="Arial" w:cs="Arial"/>
          <w:sz w:val="18"/>
          <w:szCs w:val="18"/>
        </w:rPr>
        <w:t xml:space="preserve">W przypadku, gdy wykonawca zobowiązany jest złożyć oświadczenie o innej treści, to winien odpowiednio zmodyfikować treść formularza. </w:t>
      </w:r>
    </w:p>
    <w:p w:rsidR="003F1E68" w:rsidRPr="008A0420" w:rsidRDefault="003F1E68" w:rsidP="003F1E68">
      <w:pPr>
        <w:tabs>
          <w:tab w:val="left" w:pos="426"/>
        </w:tabs>
        <w:spacing w:line="360" w:lineRule="auto"/>
        <w:ind w:left="1015"/>
        <w:jc w:val="both"/>
        <w:rPr>
          <w:rFonts w:ascii="Arial" w:hAnsi="Arial" w:cs="Arial"/>
          <w:sz w:val="2"/>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063018" w:rsidRDefault="00063018" w:rsidP="00BB2EED">
      <w:pPr>
        <w:numPr>
          <w:ilvl w:val="1"/>
          <w:numId w:val="17"/>
        </w:numPr>
        <w:tabs>
          <w:tab w:val="num" w:pos="426"/>
        </w:tabs>
        <w:spacing w:line="360" w:lineRule="auto"/>
        <w:ind w:left="426"/>
        <w:jc w:val="both"/>
        <w:rPr>
          <w:rFonts w:ascii="Arial" w:hAnsi="Arial" w:cs="Arial"/>
          <w:sz w:val="18"/>
          <w:szCs w:val="18"/>
        </w:rPr>
      </w:pPr>
      <w:r w:rsidRPr="007972F6">
        <w:rPr>
          <w:rFonts w:ascii="Arial" w:hAnsi="Arial" w:cs="Arial"/>
          <w:sz w:val="18"/>
          <w:szCs w:val="18"/>
        </w:rPr>
        <w:t>Wykonawca nie jest zobowiązany do wniesienia wadium.</w:t>
      </w:r>
    </w:p>
    <w:p w:rsidR="00BB2EED" w:rsidRPr="008A0420" w:rsidRDefault="00BB2EED" w:rsidP="00BB2EED">
      <w:pPr>
        <w:spacing w:line="360" w:lineRule="auto"/>
        <w:ind w:left="426"/>
        <w:jc w:val="both"/>
        <w:rPr>
          <w:rFonts w:ascii="Arial" w:hAnsi="Arial" w:cs="Arial"/>
          <w:sz w:val="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BB2EED">
        <w:rPr>
          <w:rFonts w:ascii="Arial" w:hAnsi="Arial" w:cs="Arial"/>
          <w:b/>
          <w:sz w:val="18"/>
          <w:szCs w:val="18"/>
        </w:rPr>
        <w:t>18</w:t>
      </w:r>
      <w:r w:rsidR="00667143">
        <w:rPr>
          <w:rFonts w:ascii="Arial" w:hAnsi="Arial" w:cs="Arial"/>
          <w:b/>
          <w:sz w:val="18"/>
          <w:szCs w:val="18"/>
        </w:rPr>
        <w:t>.</w:t>
      </w:r>
      <w:r w:rsidR="00BB2EED">
        <w:rPr>
          <w:rFonts w:ascii="Arial" w:hAnsi="Arial" w:cs="Arial"/>
          <w:b/>
          <w:sz w:val="18"/>
          <w:szCs w:val="18"/>
        </w:rPr>
        <w:t>10</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63018">
        <w:rPr>
          <w:rFonts w:ascii="Arial" w:hAnsi="Arial" w:cs="Arial"/>
          <w:b/>
          <w:bCs/>
          <w:sz w:val="18"/>
          <w:szCs w:val="18"/>
        </w:rPr>
        <w:t>, tj. 18.10</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8A0420" w:rsidRDefault="00950FED" w:rsidP="00485639">
      <w:pPr>
        <w:jc w:val="both"/>
        <w:rPr>
          <w:rFonts w:ascii="Arial" w:hAnsi="Arial" w:cs="Arial"/>
          <w:sz w:val="6"/>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8A0420" w:rsidRDefault="00E96362" w:rsidP="00485639">
      <w:pPr>
        <w:jc w:val="both"/>
        <w:rPr>
          <w:rFonts w:ascii="Arial" w:hAnsi="Arial" w:cs="Arial"/>
          <w:sz w:val="10"/>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8A7602" w:rsidRPr="008A7602" w:rsidRDefault="00A53BEA" w:rsidP="008A760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8A7602" w:rsidRPr="008A7602">
        <w:rPr>
          <w:rFonts w:ascii="Arial" w:hAnsi="Arial" w:cs="Arial"/>
          <w:b/>
          <w:spacing w:val="4"/>
          <w:sz w:val="18"/>
          <w:szCs w:val="18"/>
        </w:rPr>
        <w:t xml:space="preserve">) </w:t>
      </w:r>
      <w:r w:rsidR="008A7602" w:rsidRPr="008A7602">
        <w:rPr>
          <w:rFonts w:ascii="Arial" w:hAnsi="Arial" w:cs="Arial"/>
          <w:b/>
          <w:spacing w:val="4"/>
          <w:sz w:val="18"/>
          <w:szCs w:val="18"/>
        </w:rPr>
        <w:tab/>
        <w:t xml:space="preserve">                       </w:t>
      </w:r>
      <w:r w:rsidR="008A7602">
        <w:rPr>
          <w:rFonts w:ascii="Arial" w:hAnsi="Arial" w:cs="Arial"/>
          <w:b/>
          <w:spacing w:val="4"/>
          <w:sz w:val="18"/>
          <w:szCs w:val="18"/>
        </w:rPr>
        <w:t xml:space="preserve">                                                                 </w:t>
      </w:r>
      <w:r w:rsidR="008A7602" w:rsidRPr="008A7602">
        <w:rPr>
          <w:rFonts w:ascii="Arial" w:hAnsi="Arial" w:cs="Arial"/>
          <w:b/>
          <w:spacing w:val="4"/>
          <w:sz w:val="18"/>
          <w:szCs w:val="18"/>
        </w:rPr>
        <w:t xml:space="preserve">  - 60 % (waga)</w:t>
      </w:r>
    </w:p>
    <w:p w:rsidR="0054197D" w:rsidRPr="008A0420" w:rsidRDefault="00A53BEA" w:rsidP="008A0420">
      <w:pPr>
        <w:spacing w:line="360" w:lineRule="auto"/>
        <w:ind w:left="426"/>
        <w:jc w:val="both"/>
        <w:rPr>
          <w:rFonts w:ascii="Arial" w:hAnsi="Arial" w:cs="Arial"/>
          <w:b/>
          <w:spacing w:val="4"/>
          <w:sz w:val="18"/>
          <w:szCs w:val="18"/>
        </w:rPr>
      </w:pPr>
      <w:r>
        <w:rPr>
          <w:rFonts w:ascii="Arial" w:hAnsi="Arial" w:cs="Arial"/>
          <w:b/>
          <w:spacing w:val="4"/>
          <w:sz w:val="18"/>
          <w:szCs w:val="18"/>
        </w:rPr>
        <w:t>Przedłużenie okresu gwarancji (G</w:t>
      </w:r>
      <w:r w:rsidR="008A7602" w:rsidRPr="008A7602">
        <w:rPr>
          <w:rFonts w:ascii="Arial" w:hAnsi="Arial" w:cs="Arial"/>
          <w:b/>
          <w:spacing w:val="4"/>
          <w:sz w:val="18"/>
          <w:szCs w:val="18"/>
        </w:rPr>
        <w:t xml:space="preserve">)                                                 </w:t>
      </w:r>
      <w:r w:rsidR="00BB2EED">
        <w:rPr>
          <w:rFonts w:ascii="Arial" w:hAnsi="Arial" w:cs="Arial"/>
          <w:b/>
          <w:spacing w:val="4"/>
          <w:sz w:val="18"/>
          <w:szCs w:val="18"/>
        </w:rPr>
        <w:t xml:space="preserve"> </w:t>
      </w:r>
      <w:r w:rsidR="008A7602">
        <w:rPr>
          <w:rFonts w:ascii="Arial" w:hAnsi="Arial" w:cs="Arial"/>
          <w:b/>
          <w:spacing w:val="4"/>
          <w:sz w:val="18"/>
          <w:szCs w:val="18"/>
        </w:rPr>
        <w:t xml:space="preserve">  - </w:t>
      </w:r>
      <w:r w:rsidR="00BB2EED">
        <w:rPr>
          <w:rFonts w:ascii="Arial" w:hAnsi="Arial" w:cs="Arial"/>
          <w:b/>
          <w:spacing w:val="4"/>
          <w:sz w:val="18"/>
          <w:szCs w:val="18"/>
        </w:rPr>
        <w:t>4</w:t>
      </w:r>
      <w:r w:rsidR="008A7602" w:rsidRPr="008A7602">
        <w:rPr>
          <w:rFonts w:ascii="Arial" w:hAnsi="Arial" w:cs="Arial"/>
          <w:b/>
          <w:spacing w:val="4"/>
          <w:sz w:val="18"/>
          <w:szCs w:val="18"/>
        </w:rPr>
        <w:t>0 % (waga)</w:t>
      </w:r>
      <w:r w:rsidR="008A7602" w:rsidRPr="008A7602">
        <w:rPr>
          <w:rFonts w:ascii="Arial" w:hAnsi="Arial" w:cs="Arial"/>
          <w:b/>
          <w:spacing w:val="4"/>
          <w:sz w:val="18"/>
          <w:szCs w:val="18"/>
        </w:rPr>
        <w:tab/>
      </w:r>
    </w:p>
    <w:p w:rsidR="008A7602" w:rsidRPr="008A7602" w:rsidRDefault="008A7602" w:rsidP="008A7602">
      <w:pPr>
        <w:spacing w:line="360" w:lineRule="auto"/>
        <w:ind w:left="426"/>
        <w:jc w:val="both"/>
        <w:rPr>
          <w:rFonts w:ascii="Arial" w:hAnsi="Arial" w:cs="Arial"/>
          <w:spacing w:val="4"/>
          <w:sz w:val="18"/>
          <w:szCs w:val="18"/>
        </w:rPr>
      </w:pPr>
      <w:r w:rsidRPr="008A7602">
        <w:rPr>
          <w:rFonts w:ascii="Arial" w:hAnsi="Arial" w:cs="Arial"/>
          <w:spacing w:val="4"/>
          <w:sz w:val="18"/>
          <w:szCs w:val="18"/>
        </w:rPr>
        <w:lastRenderedPageBreak/>
        <w:t>1)</w:t>
      </w:r>
      <w:r w:rsidRPr="008A7602">
        <w:rPr>
          <w:rFonts w:ascii="Arial" w:hAnsi="Arial" w:cs="Arial"/>
          <w:spacing w:val="4"/>
          <w:sz w:val="18"/>
          <w:szCs w:val="18"/>
        </w:rPr>
        <w:tab/>
        <w:t xml:space="preserve">Punkty w poszczególnych kryteriach będą przyznawane wg następujących zasad: 1% = 1 punkt </w:t>
      </w:r>
    </w:p>
    <w:p w:rsidR="008061D3" w:rsidRPr="008061D3" w:rsidRDefault="008061D3" w:rsidP="008A7602">
      <w:pPr>
        <w:spacing w:line="360" w:lineRule="auto"/>
        <w:ind w:left="426"/>
        <w:jc w:val="both"/>
        <w:rPr>
          <w:rFonts w:ascii="Arial" w:hAnsi="Arial" w:cs="Arial"/>
          <w:b/>
          <w:spacing w:val="4"/>
          <w:sz w:val="10"/>
          <w:szCs w:val="18"/>
        </w:rPr>
      </w:pPr>
    </w:p>
    <w:p w:rsidR="008A7602" w:rsidRPr="008A7602" w:rsidRDefault="00A53BEA" w:rsidP="008A7602">
      <w:pPr>
        <w:spacing w:line="360" w:lineRule="auto"/>
        <w:ind w:left="426"/>
        <w:jc w:val="both"/>
        <w:rPr>
          <w:rFonts w:ascii="Arial" w:hAnsi="Arial" w:cs="Arial"/>
          <w:b/>
          <w:spacing w:val="4"/>
          <w:sz w:val="18"/>
          <w:szCs w:val="18"/>
        </w:rPr>
      </w:pPr>
      <w:r>
        <w:rPr>
          <w:rFonts w:ascii="Arial" w:hAnsi="Arial" w:cs="Arial"/>
          <w:b/>
          <w:spacing w:val="4"/>
          <w:sz w:val="18"/>
          <w:szCs w:val="18"/>
        </w:rPr>
        <w:t>a)</w:t>
      </w:r>
      <w:r>
        <w:rPr>
          <w:rFonts w:ascii="Arial" w:hAnsi="Arial" w:cs="Arial"/>
          <w:b/>
          <w:spacing w:val="4"/>
          <w:sz w:val="18"/>
          <w:szCs w:val="18"/>
        </w:rPr>
        <w:tab/>
        <w:t>Kryterium cena (C</w:t>
      </w:r>
      <w:r w:rsidR="008A7602" w:rsidRPr="008A7602">
        <w:rPr>
          <w:rFonts w:ascii="Arial" w:hAnsi="Arial" w:cs="Arial"/>
          <w:b/>
          <w:spacing w:val="4"/>
          <w:sz w:val="18"/>
          <w:szCs w:val="18"/>
        </w:rPr>
        <w:t>):</w:t>
      </w:r>
    </w:p>
    <w:p w:rsidR="008A7602" w:rsidRPr="008A7602" w:rsidRDefault="008A7602" w:rsidP="008A7602">
      <w:pPr>
        <w:spacing w:line="360" w:lineRule="auto"/>
        <w:ind w:left="426"/>
        <w:jc w:val="both"/>
        <w:rPr>
          <w:rFonts w:ascii="Arial" w:hAnsi="Arial" w:cs="Arial"/>
          <w:spacing w:val="4"/>
          <w:sz w:val="18"/>
          <w:szCs w:val="18"/>
        </w:rPr>
      </w:pPr>
      <w:r w:rsidRPr="008A7602">
        <w:rPr>
          <w:rFonts w:ascii="Arial" w:hAnsi="Arial" w:cs="Arial"/>
          <w:spacing w:val="4"/>
          <w:sz w:val="18"/>
          <w:szCs w:val="18"/>
        </w:rPr>
        <w:t>Oferta z najniższą ceną brutto otrzyma maksymalnie 60 punktów.</w:t>
      </w:r>
    </w:p>
    <w:p w:rsidR="008A7602" w:rsidRPr="008A7602" w:rsidRDefault="008A7602" w:rsidP="008A7602">
      <w:pPr>
        <w:spacing w:line="360" w:lineRule="auto"/>
        <w:ind w:left="426"/>
        <w:jc w:val="both"/>
        <w:rPr>
          <w:rFonts w:ascii="Arial" w:hAnsi="Arial" w:cs="Arial"/>
          <w:spacing w:val="4"/>
          <w:sz w:val="18"/>
          <w:szCs w:val="18"/>
        </w:rPr>
      </w:pPr>
      <w:r w:rsidRPr="008A7602">
        <w:rPr>
          <w:rFonts w:ascii="Arial" w:hAnsi="Arial" w:cs="Arial"/>
          <w:spacing w:val="4"/>
          <w:sz w:val="18"/>
          <w:szCs w:val="18"/>
        </w:rPr>
        <w:t>Punkty pozostałych ofert liczone będą wg proporcji matematycznej z dokładnością do dwóch miejsc po przecinku według poniższego wzoru.</w:t>
      </w:r>
    </w:p>
    <w:p w:rsidR="008A7602" w:rsidRDefault="008A7602" w:rsidP="008A7602">
      <w:pPr>
        <w:tabs>
          <w:tab w:val="left" w:pos="993"/>
        </w:tabs>
        <w:spacing w:line="360" w:lineRule="auto"/>
        <w:jc w:val="both"/>
        <w:rPr>
          <w:rFonts w:ascii="Arial" w:hAnsi="Arial" w:cs="Arial"/>
          <w:sz w:val="18"/>
          <w:szCs w:val="18"/>
        </w:rPr>
      </w:pPr>
    </w:p>
    <w:p w:rsidR="008A7602" w:rsidRPr="00744B97" w:rsidRDefault="008A7602" w:rsidP="008A7602">
      <w:pPr>
        <w:tabs>
          <w:tab w:val="num" w:pos="1440"/>
        </w:tabs>
        <w:ind w:left="993"/>
        <w:jc w:val="both"/>
        <w:rPr>
          <w:rFonts w:ascii="Arial" w:hAnsi="Arial" w:cs="Arial"/>
          <w:b/>
          <w:sz w:val="18"/>
          <w:szCs w:val="18"/>
        </w:rPr>
      </w:pPr>
      <w:r>
        <w:rPr>
          <w:rFonts w:ascii="Arial" w:hAnsi="Arial" w:cs="Arial"/>
          <w:sz w:val="18"/>
          <w:szCs w:val="18"/>
        </w:rPr>
        <w:tab/>
      </w:r>
      <w:r w:rsidRPr="00744B97">
        <w:rPr>
          <w:rFonts w:ascii="Arial" w:hAnsi="Arial" w:cs="Arial"/>
          <w:b/>
          <w:sz w:val="18"/>
          <w:szCs w:val="18"/>
        </w:rPr>
        <w:t xml:space="preserve">          </w:t>
      </w:r>
      <w:proofErr w:type="spellStart"/>
      <w:r w:rsidRPr="00744B97">
        <w:rPr>
          <w:rFonts w:ascii="Arial" w:hAnsi="Arial" w:cs="Arial"/>
          <w:b/>
          <w:sz w:val="18"/>
          <w:szCs w:val="18"/>
        </w:rPr>
        <w:t>Cmin</w:t>
      </w:r>
      <w:proofErr w:type="spellEnd"/>
    </w:p>
    <w:p w:rsidR="008A7602" w:rsidRPr="00744B97" w:rsidRDefault="00A53BEA" w:rsidP="008A7602">
      <w:pPr>
        <w:ind w:left="1418" w:hanging="436"/>
        <w:jc w:val="both"/>
        <w:rPr>
          <w:rFonts w:ascii="Arial" w:hAnsi="Arial" w:cs="Arial"/>
          <w:b/>
          <w:sz w:val="18"/>
          <w:szCs w:val="18"/>
        </w:rPr>
      </w:pPr>
      <w:r>
        <w:rPr>
          <w:rFonts w:ascii="Arial" w:hAnsi="Arial" w:cs="Arial"/>
          <w:b/>
          <w:sz w:val="18"/>
          <w:szCs w:val="18"/>
        </w:rPr>
        <w:t>C</w:t>
      </w:r>
      <w:r w:rsidR="008A7602" w:rsidRPr="00744B97">
        <w:rPr>
          <w:rFonts w:ascii="Arial" w:hAnsi="Arial" w:cs="Arial"/>
          <w:b/>
          <w:sz w:val="18"/>
          <w:szCs w:val="18"/>
        </w:rPr>
        <w:t xml:space="preserve"> =          ------------   x 60 </w:t>
      </w:r>
      <w:r w:rsidR="008A7602" w:rsidRPr="00744B97">
        <w:rPr>
          <w:rFonts w:ascii="Arial" w:hAnsi="Arial" w:cs="Arial"/>
          <w:b/>
          <w:sz w:val="18"/>
          <w:szCs w:val="18"/>
          <w:lang w:val="en-US"/>
        </w:rPr>
        <w:t>pkt.</w:t>
      </w:r>
    </w:p>
    <w:p w:rsidR="00744B97" w:rsidRDefault="008A7602" w:rsidP="0054197D">
      <w:pPr>
        <w:spacing w:line="360" w:lineRule="auto"/>
        <w:ind w:left="142" w:hanging="142"/>
        <w:jc w:val="both"/>
        <w:rPr>
          <w:rFonts w:ascii="Arial" w:hAnsi="Arial" w:cs="Arial"/>
          <w:b/>
          <w:sz w:val="18"/>
          <w:szCs w:val="18"/>
        </w:rPr>
      </w:pPr>
      <w:r w:rsidRPr="00744B97">
        <w:rPr>
          <w:rFonts w:ascii="Arial" w:hAnsi="Arial" w:cs="Arial"/>
          <w:b/>
          <w:sz w:val="18"/>
          <w:szCs w:val="18"/>
        </w:rPr>
        <w:t xml:space="preserve">              </w:t>
      </w:r>
      <w:r w:rsidRPr="00744B97">
        <w:rPr>
          <w:rFonts w:ascii="Arial" w:hAnsi="Arial" w:cs="Arial"/>
          <w:b/>
          <w:sz w:val="18"/>
          <w:szCs w:val="18"/>
        </w:rPr>
        <w:tab/>
        <w:t xml:space="preserve">                         </w:t>
      </w:r>
      <w:proofErr w:type="spellStart"/>
      <w:r w:rsidRPr="00744B97">
        <w:rPr>
          <w:rFonts w:ascii="Arial" w:hAnsi="Arial" w:cs="Arial"/>
          <w:b/>
          <w:sz w:val="18"/>
          <w:szCs w:val="18"/>
        </w:rPr>
        <w:t>Cob</w:t>
      </w:r>
      <w:proofErr w:type="spellEnd"/>
    </w:p>
    <w:p w:rsidR="0054197D" w:rsidRPr="0054197D" w:rsidRDefault="0054197D" w:rsidP="0054197D">
      <w:pPr>
        <w:spacing w:line="360" w:lineRule="auto"/>
        <w:ind w:left="142" w:hanging="142"/>
        <w:jc w:val="both"/>
        <w:rPr>
          <w:rFonts w:ascii="Arial" w:hAnsi="Arial" w:cs="Arial"/>
          <w:b/>
          <w:sz w:val="18"/>
          <w:szCs w:val="18"/>
        </w:rPr>
      </w:pPr>
    </w:p>
    <w:p w:rsidR="008A7602" w:rsidRDefault="008A7602" w:rsidP="008A760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8A7602" w:rsidRDefault="008A7602" w:rsidP="008A7602">
      <w:pPr>
        <w:tabs>
          <w:tab w:val="left" w:pos="993"/>
        </w:tabs>
        <w:spacing w:line="360" w:lineRule="auto"/>
        <w:ind w:left="993"/>
        <w:jc w:val="both"/>
        <w:rPr>
          <w:rFonts w:ascii="Arial" w:hAnsi="Arial" w:cs="Arial"/>
          <w:sz w:val="18"/>
          <w:szCs w:val="18"/>
        </w:rPr>
      </w:pPr>
    </w:p>
    <w:p w:rsidR="008A7602" w:rsidRPr="00B12313" w:rsidRDefault="00A53BEA" w:rsidP="008A7602">
      <w:pPr>
        <w:tabs>
          <w:tab w:val="left" w:pos="993"/>
        </w:tabs>
        <w:spacing w:line="360" w:lineRule="auto"/>
        <w:ind w:left="993"/>
        <w:jc w:val="both"/>
        <w:rPr>
          <w:rFonts w:ascii="Arial" w:hAnsi="Arial" w:cs="Arial"/>
          <w:sz w:val="18"/>
          <w:szCs w:val="18"/>
        </w:rPr>
      </w:pPr>
      <w:r>
        <w:rPr>
          <w:rFonts w:ascii="Arial" w:hAnsi="Arial" w:cs="Arial"/>
          <w:sz w:val="18"/>
          <w:szCs w:val="18"/>
        </w:rPr>
        <w:t>C</w:t>
      </w:r>
      <w:r w:rsidR="008A7602" w:rsidRPr="00B12313">
        <w:rPr>
          <w:rFonts w:ascii="Arial" w:hAnsi="Arial" w:cs="Arial"/>
          <w:sz w:val="18"/>
          <w:szCs w:val="18"/>
        </w:rPr>
        <w:t xml:space="preserve"> – ilość punktów za kryterium ceny</w:t>
      </w:r>
    </w:p>
    <w:p w:rsidR="008A7602" w:rsidRPr="00B12313" w:rsidRDefault="008A7602" w:rsidP="008A7602">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Pr>
          <w:rFonts w:ascii="Arial" w:hAnsi="Arial" w:cs="Arial"/>
          <w:sz w:val="18"/>
          <w:szCs w:val="18"/>
        </w:rPr>
        <w:t xml:space="preserve"> (zł)</w:t>
      </w:r>
    </w:p>
    <w:p w:rsidR="008A7602" w:rsidRDefault="008A7602" w:rsidP="008A7602">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Cob</w:t>
      </w:r>
      <w:proofErr w:type="spellEnd"/>
      <w:r w:rsidRPr="00B12313">
        <w:rPr>
          <w:rFonts w:ascii="Arial" w:hAnsi="Arial" w:cs="Arial"/>
          <w:sz w:val="18"/>
          <w:szCs w:val="18"/>
        </w:rPr>
        <w:t xml:space="preserve"> – cena brutto oferty badanej</w:t>
      </w:r>
      <w:r>
        <w:rPr>
          <w:rFonts w:ascii="Arial" w:hAnsi="Arial" w:cs="Arial"/>
          <w:sz w:val="18"/>
          <w:szCs w:val="18"/>
        </w:rPr>
        <w:t xml:space="preserve"> (zł)</w:t>
      </w:r>
    </w:p>
    <w:p w:rsidR="008A7602" w:rsidRPr="008061D3" w:rsidRDefault="008A7602" w:rsidP="008061D3">
      <w:pPr>
        <w:spacing w:line="360" w:lineRule="auto"/>
        <w:jc w:val="both"/>
        <w:rPr>
          <w:rFonts w:ascii="Arial" w:hAnsi="Arial" w:cs="Arial"/>
          <w:b/>
          <w:spacing w:val="4"/>
          <w:sz w:val="10"/>
          <w:szCs w:val="18"/>
        </w:rPr>
      </w:pPr>
    </w:p>
    <w:p w:rsidR="00D3169B" w:rsidRDefault="00BB2EED" w:rsidP="00D3169B">
      <w:pPr>
        <w:spacing w:line="360" w:lineRule="auto"/>
        <w:ind w:left="426"/>
        <w:jc w:val="both"/>
        <w:rPr>
          <w:rFonts w:ascii="Arial" w:hAnsi="Arial" w:cs="Arial"/>
          <w:b/>
          <w:spacing w:val="4"/>
          <w:sz w:val="18"/>
          <w:szCs w:val="18"/>
        </w:rPr>
      </w:pPr>
      <w:r>
        <w:rPr>
          <w:rFonts w:ascii="Arial" w:hAnsi="Arial" w:cs="Arial"/>
          <w:b/>
          <w:spacing w:val="4"/>
          <w:sz w:val="18"/>
          <w:szCs w:val="18"/>
        </w:rPr>
        <w:t>b</w:t>
      </w:r>
      <w:r w:rsidR="008A7602" w:rsidRPr="008A7602">
        <w:rPr>
          <w:rFonts w:ascii="Arial" w:hAnsi="Arial" w:cs="Arial"/>
          <w:b/>
          <w:spacing w:val="4"/>
          <w:sz w:val="18"/>
          <w:szCs w:val="18"/>
        </w:rPr>
        <w:t>)</w:t>
      </w:r>
      <w:r w:rsidR="008A7602" w:rsidRPr="008A7602">
        <w:rPr>
          <w:rFonts w:ascii="Arial" w:hAnsi="Arial" w:cs="Arial"/>
          <w:b/>
          <w:spacing w:val="4"/>
          <w:sz w:val="18"/>
          <w:szCs w:val="18"/>
        </w:rPr>
        <w:tab/>
        <w:t>Kryterium „p</w:t>
      </w:r>
      <w:r w:rsidR="00A53BEA">
        <w:rPr>
          <w:rFonts w:ascii="Arial" w:hAnsi="Arial" w:cs="Arial"/>
          <w:b/>
          <w:spacing w:val="4"/>
          <w:sz w:val="18"/>
          <w:szCs w:val="18"/>
        </w:rPr>
        <w:t>rzedłużenie okresu gwarancji” (G</w:t>
      </w:r>
      <w:r w:rsidR="008A7602" w:rsidRPr="008A7602">
        <w:rPr>
          <w:rFonts w:ascii="Arial" w:hAnsi="Arial" w:cs="Arial"/>
          <w:b/>
          <w:spacing w:val="4"/>
          <w:sz w:val="18"/>
          <w:szCs w:val="18"/>
        </w:rPr>
        <w:t xml:space="preserve">): </w:t>
      </w:r>
    </w:p>
    <w:p w:rsidR="00D3169B" w:rsidRPr="00D3169B" w:rsidRDefault="00D3169B" w:rsidP="00D3169B">
      <w:pPr>
        <w:spacing w:line="360" w:lineRule="auto"/>
        <w:jc w:val="both"/>
        <w:rPr>
          <w:rFonts w:ascii="Arial" w:hAnsi="Arial" w:cs="Arial"/>
          <w:b/>
          <w:spacing w:val="4"/>
          <w:sz w:val="6"/>
          <w:szCs w:val="18"/>
        </w:rPr>
      </w:pPr>
    </w:p>
    <w:p w:rsidR="00D3169B" w:rsidRPr="00A53BEA" w:rsidRDefault="00D3169B" w:rsidP="00D3169B">
      <w:pPr>
        <w:spacing w:line="360" w:lineRule="auto"/>
        <w:ind w:left="426"/>
        <w:jc w:val="both"/>
        <w:rPr>
          <w:rFonts w:ascii="Arial" w:hAnsi="Arial" w:cs="Arial"/>
          <w:spacing w:val="4"/>
          <w:sz w:val="18"/>
          <w:szCs w:val="18"/>
        </w:rPr>
      </w:pPr>
      <w:r w:rsidRPr="00A53BEA">
        <w:rPr>
          <w:rFonts w:ascii="Arial" w:hAnsi="Arial" w:cs="Arial"/>
          <w:spacing w:val="4"/>
          <w:sz w:val="18"/>
          <w:szCs w:val="18"/>
        </w:rPr>
        <w:t>O</w:t>
      </w:r>
      <w:r w:rsidRPr="00A53BEA">
        <w:rPr>
          <w:rFonts w:ascii="Arial" w:hAnsi="Arial" w:cs="Arial"/>
          <w:sz w:val="18"/>
          <w:szCs w:val="18"/>
        </w:rPr>
        <w:t>ferta złożona przez Wykonawcę może otrzymać dodatkowe punkty, jeżeli Wykonawca zadeklaruje wydłużenie gwarancji wg jednego z poniższych wariantów:</w:t>
      </w:r>
    </w:p>
    <w:p w:rsidR="00D3169B" w:rsidRPr="00A53BEA" w:rsidRDefault="00D3169B" w:rsidP="00D3169B">
      <w:pPr>
        <w:pStyle w:val="Akapitzlist"/>
        <w:rPr>
          <w:rFonts w:ascii="Arial" w:hAnsi="Arial" w:cs="Arial"/>
          <w:sz w:val="2"/>
          <w:szCs w:val="18"/>
        </w:rPr>
      </w:pPr>
    </w:p>
    <w:p w:rsidR="00D3169B" w:rsidRPr="005B440C" w:rsidRDefault="00D3169B" w:rsidP="00D3169B">
      <w:pPr>
        <w:widowControl w:val="0"/>
        <w:suppressAutoHyphens/>
        <w:spacing w:before="60" w:after="60"/>
        <w:jc w:val="both"/>
        <w:rPr>
          <w:rFonts w:ascii="Arial" w:hAnsi="Arial" w:cs="Arial"/>
          <w:b/>
          <w:sz w:val="2"/>
          <w:szCs w:val="18"/>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166"/>
        <w:gridCol w:w="1347"/>
      </w:tblGrid>
      <w:tr w:rsidR="00D3169B" w:rsidRPr="00957542" w:rsidTr="00A53BEA">
        <w:trPr>
          <w:trHeight w:val="477"/>
        </w:trPr>
        <w:tc>
          <w:tcPr>
            <w:tcW w:w="1275" w:type="dxa"/>
            <w:vAlign w:val="center"/>
          </w:tcPr>
          <w:p w:rsidR="00D3169B" w:rsidRPr="00957542" w:rsidRDefault="00D3169B" w:rsidP="00F52CF4">
            <w:pPr>
              <w:ind w:left="34"/>
              <w:jc w:val="center"/>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Nr wariantu</w:t>
            </w:r>
          </w:p>
          <w:p w:rsidR="00D3169B" w:rsidRPr="00957542" w:rsidRDefault="00D3169B" w:rsidP="00F52CF4">
            <w:pPr>
              <w:ind w:left="34"/>
              <w:jc w:val="center"/>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gwarancji</w:t>
            </w:r>
          </w:p>
        </w:tc>
        <w:tc>
          <w:tcPr>
            <w:tcW w:w="6166" w:type="dxa"/>
            <w:vAlign w:val="bottom"/>
          </w:tcPr>
          <w:p w:rsidR="00D3169B" w:rsidRPr="00445EAB" w:rsidRDefault="00D3169B" w:rsidP="00F52CF4">
            <w:pPr>
              <w:spacing w:line="360" w:lineRule="auto"/>
              <w:ind w:left="36"/>
              <w:jc w:val="center"/>
              <w:rPr>
                <w:rFonts w:ascii="Arial" w:eastAsia="Calibri" w:hAnsi="Arial" w:cs="Arial"/>
                <w:b/>
                <w:bCs/>
                <w:color w:val="000000"/>
                <w:sz w:val="18"/>
                <w:szCs w:val="18"/>
                <w:lang w:eastAsia="en-US"/>
              </w:rPr>
            </w:pPr>
            <w:r w:rsidRPr="00CC420E">
              <w:rPr>
                <w:rFonts w:ascii="Arial" w:eastAsia="MS Mincho" w:hAnsi="Arial" w:cs="Arial"/>
                <w:b/>
                <w:sz w:val="18"/>
                <w:szCs w:val="18"/>
              </w:rPr>
              <w:t>Długość oferowanej gwarancji</w:t>
            </w:r>
          </w:p>
        </w:tc>
        <w:tc>
          <w:tcPr>
            <w:tcW w:w="1347" w:type="dxa"/>
            <w:vAlign w:val="bottom"/>
          </w:tcPr>
          <w:p w:rsidR="00D3169B" w:rsidRPr="00957542" w:rsidRDefault="00D3169B" w:rsidP="00F52CF4">
            <w:pPr>
              <w:spacing w:line="360" w:lineRule="auto"/>
              <w:ind w:left="79"/>
              <w:jc w:val="center"/>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Liczba pkt.</w:t>
            </w:r>
          </w:p>
        </w:tc>
      </w:tr>
      <w:tr w:rsidR="00D3169B" w:rsidRPr="00957542" w:rsidTr="00A53BEA">
        <w:trPr>
          <w:trHeight w:val="20"/>
        </w:trPr>
        <w:tc>
          <w:tcPr>
            <w:tcW w:w="1275" w:type="dxa"/>
            <w:vAlign w:val="bottom"/>
          </w:tcPr>
          <w:p w:rsidR="00D3169B" w:rsidRPr="00957542" w:rsidRDefault="00D3169B" w:rsidP="00F52CF4">
            <w:pPr>
              <w:spacing w:line="360" w:lineRule="auto"/>
              <w:ind w:left="32"/>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1.</w:t>
            </w:r>
          </w:p>
        </w:tc>
        <w:tc>
          <w:tcPr>
            <w:tcW w:w="6166" w:type="dxa"/>
            <w:vAlign w:val="bottom"/>
          </w:tcPr>
          <w:p w:rsidR="00D3169B" w:rsidRPr="00957542" w:rsidRDefault="00D3169B" w:rsidP="00F52CF4">
            <w:pPr>
              <w:spacing w:line="360" w:lineRule="auto"/>
              <w:ind w:left="36"/>
              <w:rPr>
                <w:rFonts w:ascii="Arial" w:eastAsia="Calibri" w:hAnsi="Arial" w:cs="Arial"/>
                <w:color w:val="000000"/>
                <w:sz w:val="18"/>
                <w:szCs w:val="18"/>
                <w:lang w:eastAsia="en-US"/>
              </w:rPr>
            </w:pPr>
            <w:r>
              <w:rPr>
                <w:rFonts w:ascii="Arial" w:eastAsia="Calibri" w:hAnsi="Arial" w:cs="Arial"/>
                <w:color w:val="000000"/>
                <w:sz w:val="18"/>
                <w:szCs w:val="18"/>
                <w:lang w:eastAsia="en-US"/>
              </w:rPr>
              <w:t>12</w:t>
            </w:r>
            <w:r w:rsidRPr="00957542">
              <w:rPr>
                <w:rFonts w:ascii="Arial" w:eastAsia="Calibri" w:hAnsi="Arial" w:cs="Arial"/>
                <w:color w:val="000000"/>
                <w:sz w:val="18"/>
                <w:szCs w:val="18"/>
                <w:lang w:eastAsia="en-US"/>
              </w:rPr>
              <w:t xml:space="preserve"> miesiące</w:t>
            </w:r>
          </w:p>
        </w:tc>
        <w:tc>
          <w:tcPr>
            <w:tcW w:w="1347" w:type="dxa"/>
            <w:vAlign w:val="bottom"/>
          </w:tcPr>
          <w:p w:rsidR="00D3169B" w:rsidRPr="00957542" w:rsidRDefault="00D3169B" w:rsidP="00F52CF4">
            <w:pPr>
              <w:spacing w:line="360" w:lineRule="auto"/>
              <w:ind w:left="79"/>
              <w:jc w:val="center"/>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0 pkt</w:t>
            </w:r>
          </w:p>
        </w:tc>
      </w:tr>
      <w:tr w:rsidR="00D3169B" w:rsidRPr="00957542" w:rsidTr="00A53BEA">
        <w:trPr>
          <w:trHeight w:val="20"/>
        </w:trPr>
        <w:tc>
          <w:tcPr>
            <w:tcW w:w="1275" w:type="dxa"/>
            <w:vAlign w:val="bottom"/>
          </w:tcPr>
          <w:p w:rsidR="00D3169B" w:rsidRPr="00957542" w:rsidRDefault="00D3169B" w:rsidP="00F52CF4">
            <w:pPr>
              <w:spacing w:line="360" w:lineRule="auto"/>
              <w:ind w:left="32"/>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2.</w:t>
            </w:r>
          </w:p>
        </w:tc>
        <w:tc>
          <w:tcPr>
            <w:tcW w:w="6166" w:type="dxa"/>
            <w:vAlign w:val="bottom"/>
          </w:tcPr>
          <w:p w:rsidR="00D3169B" w:rsidRPr="00957542" w:rsidRDefault="00D3169B" w:rsidP="00F52CF4">
            <w:pPr>
              <w:spacing w:line="360" w:lineRule="auto"/>
              <w:ind w:left="36"/>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24 miesiące</w:t>
            </w:r>
          </w:p>
        </w:tc>
        <w:tc>
          <w:tcPr>
            <w:tcW w:w="1347" w:type="dxa"/>
            <w:vAlign w:val="bottom"/>
          </w:tcPr>
          <w:p w:rsidR="00D3169B" w:rsidRPr="00957542" w:rsidRDefault="00D3169B" w:rsidP="00F52CF4">
            <w:pPr>
              <w:spacing w:line="360" w:lineRule="auto"/>
              <w:ind w:left="79"/>
              <w:jc w:val="center"/>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10 pkt</w:t>
            </w:r>
          </w:p>
        </w:tc>
      </w:tr>
      <w:tr w:rsidR="00D3169B" w:rsidRPr="00957542" w:rsidTr="00A53BEA">
        <w:trPr>
          <w:trHeight w:val="20"/>
        </w:trPr>
        <w:tc>
          <w:tcPr>
            <w:tcW w:w="1275" w:type="dxa"/>
            <w:vAlign w:val="bottom"/>
          </w:tcPr>
          <w:p w:rsidR="00D3169B" w:rsidRPr="00957542" w:rsidRDefault="00D3169B" w:rsidP="00F52CF4">
            <w:pPr>
              <w:spacing w:line="360" w:lineRule="auto"/>
              <w:ind w:left="32"/>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3.</w:t>
            </w:r>
          </w:p>
        </w:tc>
        <w:tc>
          <w:tcPr>
            <w:tcW w:w="6166" w:type="dxa"/>
            <w:vAlign w:val="bottom"/>
          </w:tcPr>
          <w:p w:rsidR="00D3169B" w:rsidRPr="00957542" w:rsidRDefault="00D3169B" w:rsidP="00F52CF4">
            <w:pPr>
              <w:spacing w:line="360" w:lineRule="auto"/>
              <w:ind w:left="36"/>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30 miesięcy</w:t>
            </w:r>
          </w:p>
        </w:tc>
        <w:tc>
          <w:tcPr>
            <w:tcW w:w="1347" w:type="dxa"/>
            <w:vAlign w:val="bottom"/>
          </w:tcPr>
          <w:p w:rsidR="00D3169B" w:rsidRPr="00957542" w:rsidRDefault="00D3169B" w:rsidP="00F52CF4">
            <w:pPr>
              <w:spacing w:line="360" w:lineRule="auto"/>
              <w:ind w:left="79"/>
              <w:jc w:val="center"/>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20 pkt</w:t>
            </w:r>
          </w:p>
        </w:tc>
      </w:tr>
      <w:tr w:rsidR="00D3169B" w:rsidRPr="00957542" w:rsidTr="00A53BEA">
        <w:trPr>
          <w:trHeight w:val="20"/>
        </w:trPr>
        <w:tc>
          <w:tcPr>
            <w:tcW w:w="1275" w:type="dxa"/>
            <w:vAlign w:val="bottom"/>
          </w:tcPr>
          <w:p w:rsidR="00D3169B" w:rsidRPr="00957542" w:rsidRDefault="00D3169B" w:rsidP="00F52CF4">
            <w:pPr>
              <w:spacing w:line="360" w:lineRule="auto"/>
              <w:ind w:left="32"/>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4.</w:t>
            </w:r>
          </w:p>
        </w:tc>
        <w:tc>
          <w:tcPr>
            <w:tcW w:w="6166" w:type="dxa"/>
            <w:vAlign w:val="bottom"/>
          </w:tcPr>
          <w:p w:rsidR="00D3169B" w:rsidRPr="00957542" w:rsidRDefault="00D3169B" w:rsidP="00F52CF4">
            <w:pPr>
              <w:spacing w:line="360" w:lineRule="auto"/>
              <w:ind w:left="36"/>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36 miesięcy</w:t>
            </w:r>
          </w:p>
        </w:tc>
        <w:tc>
          <w:tcPr>
            <w:tcW w:w="1347" w:type="dxa"/>
            <w:vAlign w:val="bottom"/>
          </w:tcPr>
          <w:p w:rsidR="00D3169B" w:rsidRPr="00957542" w:rsidRDefault="00D3169B" w:rsidP="00F52CF4">
            <w:pPr>
              <w:spacing w:line="360" w:lineRule="auto"/>
              <w:ind w:left="79"/>
              <w:jc w:val="center"/>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30 pkt</w:t>
            </w:r>
          </w:p>
        </w:tc>
      </w:tr>
      <w:tr w:rsidR="00D3169B" w:rsidRPr="00957542" w:rsidTr="00A53BEA">
        <w:trPr>
          <w:trHeight w:val="20"/>
        </w:trPr>
        <w:tc>
          <w:tcPr>
            <w:tcW w:w="1275" w:type="dxa"/>
            <w:vAlign w:val="bottom"/>
          </w:tcPr>
          <w:p w:rsidR="00D3169B" w:rsidRPr="00957542" w:rsidRDefault="00D3169B" w:rsidP="00F52CF4">
            <w:pPr>
              <w:spacing w:line="360" w:lineRule="auto"/>
              <w:ind w:left="32"/>
              <w:rPr>
                <w:rFonts w:ascii="Arial" w:eastAsia="Calibri" w:hAnsi="Arial" w:cs="Arial"/>
                <w:b/>
                <w:color w:val="000000"/>
                <w:sz w:val="18"/>
                <w:szCs w:val="18"/>
                <w:lang w:eastAsia="en-US"/>
              </w:rPr>
            </w:pPr>
            <w:r w:rsidRPr="00957542">
              <w:rPr>
                <w:rFonts w:ascii="Arial" w:eastAsia="Calibri" w:hAnsi="Arial" w:cs="Arial"/>
                <w:b/>
                <w:color w:val="000000"/>
                <w:sz w:val="18"/>
                <w:szCs w:val="18"/>
                <w:lang w:eastAsia="en-US"/>
              </w:rPr>
              <w:t>5.</w:t>
            </w:r>
          </w:p>
        </w:tc>
        <w:tc>
          <w:tcPr>
            <w:tcW w:w="6166" w:type="dxa"/>
            <w:vAlign w:val="bottom"/>
          </w:tcPr>
          <w:p w:rsidR="00D3169B" w:rsidRPr="00957542" w:rsidRDefault="00D3169B" w:rsidP="00F52CF4">
            <w:pPr>
              <w:spacing w:line="360" w:lineRule="auto"/>
              <w:ind w:left="36"/>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42 miesiące</w:t>
            </w:r>
          </w:p>
        </w:tc>
        <w:tc>
          <w:tcPr>
            <w:tcW w:w="1347" w:type="dxa"/>
            <w:vAlign w:val="bottom"/>
          </w:tcPr>
          <w:p w:rsidR="00D3169B" w:rsidRPr="00957542" w:rsidRDefault="00D3169B" w:rsidP="00F52CF4">
            <w:pPr>
              <w:spacing w:line="360" w:lineRule="auto"/>
              <w:ind w:left="79"/>
              <w:jc w:val="center"/>
              <w:rPr>
                <w:rFonts w:ascii="Arial" w:eastAsia="Calibri" w:hAnsi="Arial" w:cs="Arial"/>
                <w:color w:val="000000"/>
                <w:sz w:val="18"/>
                <w:szCs w:val="18"/>
                <w:lang w:eastAsia="en-US"/>
              </w:rPr>
            </w:pPr>
            <w:r w:rsidRPr="00957542">
              <w:rPr>
                <w:rFonts w:ascii="Arial" w:eastAsia="Calibri" w:hAnsi="Arial" w:cs="Arial"/>
                <w:color w:val="000000"/>
                <w:sz w:val="18"/>
                <w:szCs w:val="18"/>
                <w:lang w:eastAsia="en-US"/>
              </w:rPr>
              <w:t>40 pkt</w:t>
            </w:r>
          </w:p>
        </w:tc>
      </w:tr>
    </w:tbl>
    <w:p w:rsidR="0054197D" w:rsidRDefault="0054197D" w:rsidP="00744B97">
      <w:pPr>
        <w:spacing w:line="360" w:lineRule="auto"/>
        <w:ind w:left="426"/>
        <w:jc w:val="both"/>
        <w:rPr>
          <w:rFonts w:ascii="Arial" w:hAnsi="Arial" w:cs="Arial"/>
          <w:b/>
          <w:spacing w:val="4"/>
          <w:sz w:val="18"/>
          <w:szCs w:val="18"/>
        </w:rPr>
      </w:pPr>
    </w:p>
    <w:p w:rsidR="00744B97" w:rsidRPr="00744B97" w:rsidRDefault="00744B97" w:rsidP="00D3169B">
      <w:pPr>
        <w:spacing w:line="360" w:lineRule="auto"/>
        <w:jc w:val="both"/>
        <w:rPr>
          <w:rFonts w:ascii="Arial" w:hAnsi="Arial" w:cs="Arial"/>
          <w:b/>
          <w:spacing w:val="4"/>
          <w:sz w:val="8"/>
          <w:szCs w:val="18"/>
        </w:rPr>
      </w:pPr>
    </w:p>
    <w:p w:rsidR="008A7602" w:rsidRPr="008A7602" w:rsidRDefault="008A7602" w:rsidP="008A7602">
      <w:pPr>
        <w:spacing w:line="360" w:lineRule="auto"/>
        <w:ind w:left="426"/>
        <w:jc w:val="both"/>
        <w:rPr>
          <w:rFonts w:ascii="Arial" w:hAnsi="Arial" w:cs="Arial"/>
          <w:b/>
          <w:spacing w:val="4"/>
          <w:sz w:val="18"/>
          <w:szCs w:val="18"/>
        </w:rPr>
      </w:pPr>
      <w:r w:rsidRPr="008A7602">
        <w:rPr>
          <w:rFonts w:ascii="Arial" w:hAnsi="Arial" w:cs="Arial"/>
          <w:b/>
          <w:spacing w:val="4"/>
          <w:sz w:val="18"/>
          <w:szCs w:val="18"/>
        </w:rPr>
        <w:t>UWAGA:</w:t>
      </w:r>
    </w:p>
    <w:p w:rsidR="00D3169B" w:rsidRPr="00D3169B" w:rsidRDefault="00D3169B" w:rsidP="00D3169B">
      <w:pPr>
        <w:spacing w:line="360" w:lineRule="auto"/>
        <w:ind w:left="426"/>
        <w:jc w:val="both"/>
        <w:rPr>
          <w:rFonts w:ascii="Arial" w:hAnsi="Arial" w:cs="Arial"/>
          <w:b/>
          <w:spacing w:val="4"/>
          <w:sz w:val="18"/>
          <w:szCs w:val="18"/>
        </w:rPr>
      </w:pPr>
      <w:r w:rsidRPr="00D3169B">
        <w:rPr>
          <w:rFonts w:ascii="Arial" w:hAnsi="Arial" w:cs="Arial"/>
          <w:b/>
          <w:spacing w:val="4"/>
          <w:sz w:val="18"/>
          <w:szCs w:val="18"/>
        </w:rPr>
        <w:t>w przypadku nieokreślenia przez Wykonawcę numeru wariantu przedłużonej gwarancji, Zamawiający dla celów oceny oferty przyjmie wariant nr 1 oraz wpisze wartości mu przypisane do umowy.</w:t>
      </w:r>
    </w:p>
    <w:p w:rsidR="008A7602" w:rsidRPr="008061D3" w:rsidRDefault="008A7602" w:rsidP="008A7602">
      <w:pPr>
        <w:spacing w:line="360" w:lineRule="auto"/>
        <w:ind w:left="426"/>
        <w:jc w:val="both"/>
        <w:rPr>
          <w:rFonts w:ascii="Arial" w:hAnsi="Arial" w:cs="Arial"/>
          <w:b/>
          <w:i/>
          <w:spacing w:val="4"/>
          <w:sz w:val="18"/>
          <w:szCs w:val="18"/>
        </w:rPr>
      </w:pPr>
      <w:r w:rsidRPr="008061D3">
        <w:rPr>
          <w:rFonts w:ascii="Arial" w:hAnsi="Arial" w:cs="Arial"/>
          <w:b/>
          <w:i/>
          <w:spacing w:val="4"/>
          <w:sz w:val="18"/>
          <w:szCs w:val="18"/>
        </w:rPr>
        <w:t xml:space="preserve">Zaoferowanie gwarancji poniżej wymaganego minimum, tj. poniżej 12-miesięcznej, spowoduje odrzucenie oferty. </w:t>
      </w:r>
    </w:p>
    <w:p w:rsidR="00D3169B" w:rsidRPr="0054197D" w:rsidRDefault="00D3169B" w:rsidP="008A7602">
      <w:pPr>
        <w:spacing w:line="360" w:lineRule="auto"/>
        <w:ind w:left="426"/>
        <w:jc w:val="both"/>
        <w:rPr>
          <w:rFonts w:ascii="Arial" w:hAnsi="Arial" w:cs="Arial"/>
          <w:b/>
          <w:spacing w:val="4"/>
          <w:sz w:val="10"/>
          <w:szCs w:val="18"/>
        </w:rPr>
      </w:pPr>
    </w:p>
    <w:p w:rsidR="00A53BEA" w:rsidRPr="00A53BEA" w:rsidRDefault="008A7602" w:rsidP="00A53BEA">
      <w:pPr>
        <w:spacing w:line="360" w:lineRule="auto"/>
        <w:ind w:left="426"/>
        <w:jc w:val="both"/>
        <w:rPr>
          <w:rFonts w:ascii="Arial" w:hAnsi="Arial" w:cs="Arial"/>
          <w:b/>
          <w:spacing w:val="4"/>
          <w:sz w:val="18"/>
          <w:szCs w:val="18"/>
        </w:rPr>
      </w:pPr>
      <w:r w:rsidRPr="00A53BEA">
        <w:rPr>
          <w:rFonts w:ascii="Arial" w:hAnsi="Arial" w:cs="Arial"/>
          <w:spacing w:val="4"/>
          <w:sz w:val="18"/>
          <w:szCs w:val="18"/>
        </w:rPr>
        <w:t>2)</w:t>
      </w:r>
      <w:r w:rsidRPr="008A7602">
        <w:rPr>
          <w:rFonts w:ascii="Arial" w:hAnsi="Arial" w:cs="Arial"/>
          <w:b/>
          <w:spacing w:val="4"/>
          <w:sz w:val="18"/>
          <w:szCs w:val="18"/>
        </w:rPr>
        <w:tab/>
      </w:r>
      <w:r w:rsidR="00A53BEA" w:rsidRPr="00A53BEA">
        <w:rPr>
          <w:rFonts w:ascii="Arial" w:hAnsi="Arial" w:cs="Arial"/>
          <w:b/>
          <w:spacing w:val="4"/>
          <w:sz w:val="18"/>
          <w:szCs w:val="18"/>
        </w:rPr>
        <w:t>Za najkorzystniejszą zostanie uznana oferta Wykonawcy, który spełni wszystkie postawione                    w SWIZ warunki oraz uzyska łącznie największą liczbę punktów, stanowiących sumę punktów przyznanych w ramach każdego z podanych kryteriów, wyliczoną zgodnie z poniższym wzorem:</w:t>
      </w:r>
    </w:p>
    <w:p w:rsidR="00A53BEA" w:rsidRDefault="00A53BEA" w:rsidP="00A53BEA">
      <w:pPr>
        <w:spacing w:line="360" w:lineRule="auto"/>
        <w:ind w:left="426"/>
        <w:jc w:val="both"/>
        <w:rPr>
          <w:rFonts w:ascii="Arial" w:hAnsi="Arial" w:cs="Arial"/>
          <w:b/>
          <w:spacing w:val="4"/>
          <w:sz w:val="18"/>
          <w:szCs w:val="18"/>
        </w:rPr>
      </w:pPr>
    </w:p>
    <w:p w:rsidR="00A53BEA" w:rsidRPr="00A53BEA" w:rsidRDefault="00A53BEA" w:rsidP="00A53BEA">
      <w:pPr>
        <w:spacing w:line="360" w:lineRule="auto"/>
        <w:ind w:left="426"/>
        <w:jc w:val="both"/>
        <w:rPr>
          <w:rFonts w:ascii="Arial" w:hAnsi="Arial" w:cs="Arial"/>
          <w:b/>
          <w:spacing w:val="4"/>
          <w:sz w:val="18"/>
          <w:szCs w:val="18"/>
        </w:rPr>
      </w:pPr>
      <w:r w:rsidRPr="00A53BEA">
        <w:rPr>
          <w:rFonts w:ascii="Arial" w:hAnsi="Arial" w:cs="Arial"/>
          <w:b/>
          <w:spacing w:val="4"/>
          <w:sz w:val="18"/>
          <w:szCs w:val="18"/>
        </w:rPr>
        <w:t>P= C</w:t>
      </w:r>
      <w:r w:rsidRPr="00A53BEA">
        <w:rPr>
          <w:rFonts w:ascii="Arial" w:hAnsi="Arial" w:cs="Arial"/>
          <w:b/>
          <w:bCs/>
          <w:spacing w:val="4"/>
          <w:sz w:val="18"/>
          <w:szCs w:val="18"/>
        </w:rPr>
        <w:t xml:space="preserve"> </w:t>
      </w:r>
      <w:r w:rsidRPr="00A53BEA">
        <w:rPr>
          <w:rFonts w:ascii="Arial" w:hAnsi="Arial" w:cs="Arial"/>
          <w:b/>
          <w:spacing w:val="4"/>
          <w:sz w:val="18"/>
          <w:szCs w:val="18"/>
        </w:rPr>
        <w:t xml:space="preserve">+ G </w:t>
      </w:r>
    </w:p>
    <w:p w:rsidR="00A53BEA" w:rsidRPr="00A53BEA" w:rsidRDefault="00A53BEA" w:rsidP="00A53BEA">
      <w:pPr>
        <w:spacing w:line="360" w:lineRule="auto"/>
        <w:ind w:left="426"/>
        <w:jc w:val="both"/>
        <w:rPr>
          <w:rFonts w:ascii="Arial" w:hAnsi="Arial" w:cs="Arial"/>
          <w:b/>
          <w:spacing w:val="4"/>
          <w:sz w:val="18"/>
          <w:szCs w:val="18"/>
          <w:u w:val="single"/>
        </w:rPr>
      </w:pPr>
      <w:r w:rsidRPr="00A53BEA">
        <w:rPr>
          <w:rFonts w:ascii="Arial" w:hAnsi="Arial" w:cs="Arial"/>
          <w:b/>
          <w:spacing w:val="4"/>
          <w:sz w:val="18"/>
          <w:szCs w:val="18"/>
        </w:rPr>
        <w:t>gdzie:</w:t>
      </w:r>
    </w:p>
    <w:p w:rsidR="00A53BEA" w:rsidRPr="00A53BEA" w:rsidRDefault="00A53BEA" w:rsidP="00A53BEA">
      <w:pPr>
        <w:spacing w:line="360" w:lineRule="auto"/>
        <w:ind w:left="426"/>
        <w:jc w:val="both"/>
        <w:rPr>
          <w:rFonts w:ascii="Arial" w:hAnsi="Arial" w:cs="Arial"/>
          <w:b/>
          <w:spacing w:val="4"/>
          <w:sz w:val="18"/>
          <w:szCs w:val="18"/>
        </w:rPr>
      </w:pPr>
      <w:r w:rsidRPr="00A53BEA">
        <w:rPr>
          <w:rFonts w:ascii="Arial" w:hAnsi="Arial" w:cs="Arial"/>
          <w:b/>
          <w:spacing w:val="4"/>
          <w:sz w:val="18"/>
          <w:szCs w:val="18"/>
        </w:rPr>
        <w:t>C – ilość punktów przyznana za kryterium „najniższa cena”</w:t>
      </w:r>
    </w:p>
    <w:p w:rsidR="00A53BEA" w:rsidRPr="00A53BEA" w:rsidRDefault="00A53BEA" w:rsidP="00A53BEA">
      <w:pPr>
        <w:spacing w:line="360" w:lineRule="auto"/>
        <w:ind w:left="426"/>
        <w:jc w:val="both"/>
        <w:rPr>
          <w:rFonts w:ascii="Arial" w:hAnsi="Arial" w:cs="Arial"/>
          <w:b/>
          <w:spacing w:val="4"/>
          <w:sz w:val="18"/>
          <w:szCs w:val="18"/>
        </w:rPr>
      </w:pPr>
      <w:r w:rsidRPr="00A53BEA">
        <w:rPr>
          <w:rFonts w:ascii="Arial" w:hAnsi="Arial" w:cs="Arial"/>
          <w:b/>
          <w:spacing w:val="4"/>
          <w:sz w:val="18"/>
          <w:szCs w:val="18"/>
        </w:rPr>
        <w:t>G – ilość punktów przyznana za kryterium „przedłużenie okresu gwarancji”</w:t>
      </w:r>
    </w:p>
    <w:p w:rsidR="0054197D" w:rsidRPr="0054197D" w:rsidRDefault="0054197D" w:rsidP="00A53BEA">
      <w:pPr>
        <w:spacing w:line="360" w:lineRule="auto"/>
        <w:jc w:val="both"/>
        <w:rPr>
          <w:rFonts w:ascii="Arial" w:hAnsi="Arial" w:cs="Arial"/>
          <w:b/>
          <w:spacing w:val="4"/>
          <w:sz w:val="10"/>
          <w:szCs w:val="18"/>
        </w:rPr>
      </w:pPr>
    </w:p>
    <w:p w:rsidR="001B12C9" w:rsidRDefault="004816ED" w:rsidP="00950FED">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b/>
          <w:spacing w:val="4"/>
          <w:sz w:val="18"/>
          <w:szCs w:val="18"/>
        </w:rPr>
        <w:t xml:space="preserve">Za najkorzystniejszą ofertę zostanie uznana oferta, która otrzyma największą liczbę </w:t>
      </w:r>
      <w:r w:rsidR="00744B97">
        <w:rPr>
          <w:rFonts w:ascii="Arial" w:hAnsi="Arial" w:cs="Arial"/>
          <w:b/>
          <w:spacing w:val="4"/>
          <w:sz w:val="18"/>
          <w:szCs w:val="18"/>
        </w:rPr>
        <w:t>punktów w zastosowanych kryteriach</w:t>
      </w:r>
      <w:r w:rsidR="006B0493" w:rsidRPr="001B12C9">
        <w:rPr>
          <w:rFonts w:ascii="Arial" w:hAnsi="Arial" w:cs="Arial"/>
          <w:b/>
          <w:spacing w:val="4"/>
          <w:sz w:val="18"/>
          <w:szCs w:val="18"/>
        </w:rPr>
        <w:t>.</w:t>
      </w:r>
    </w:p>
    <w:p w:rsidR="001B12C9" w:rsidRPr="00CF57CB" w:rsidRDefault="004816ED" w:rsidP="00A53BEA">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spacing w:val="4"/>
          <w:sz w:val="18"/>
          <w:szCs w:val="18"/>
        </w:rPr>
        <w:lastRenderedPageBreak/>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950FED">
      <w:pPr>
        <w:numPr>
          <w:ilvl w:val="1"/>
          <w:numId w:val="15"/>
        </w:numPr>
        <w:tabs>
          <w:tab w:val="clear" w:pos="1506"/>
          <w:tab w:val="left" w:pos="567"/>
          <w:tab w:val="left" w:pos="993"/>
        </w:tabs>
        <w:spacing w:line="360" w:lineRule="auto"/>
        <w:ind w:left="1134" w:hanging="567"/>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F66175"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950FED">
      <w:pPr>
        <w:numPr>
          <w:ilvl w:val="1"/>
          <w:numId w:val="17"/>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ED01FB"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Default="006650FB" w:rsidP="00744B97">
      <w:pPr>
        <w:numPr>
          <w:ilvl w:val="1"/>
          <w:numId w:val="17"/>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nie wymaga wniesienia zabezpieczenia. </w:t>
      </w:r>
    </w:p>
    <w:p w:rsidR="00744B97" w:rsidRPr="00A53BEA" w:rsidRDefault="00744B97" w:rsidP="00744B97">
      <w:pPr>
        <w:tabs>
          <w:tab w:val="left" w:pos="426"/>
        </w:tabs>
        <w:spacing w:line="360" w:lineRule="auto"/>
        <w:ind w:left="426"/>
        <w:jc w:val="both"/>
        <w:rPr>
          <w:rFonts w:ascii="Arial" w:hAnsi="Arial" w:cs="Arial"/>
          <w:sz w:val="10"/>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t xml:space="preserve"> </w:t>
      </w:r>
      <w:r w:rsidR="004816ED" w:rsidRPr="00B12313">
        <w:rPr>
          <w:rFonts w:ascii="Arial" w:hAnsi="Arial" w:cs="Arial"/>
          <w:b/>
        </w:rPr>
        <w:t>Pouczenie o środkach ochrony prawnej:</w:t>
      </w:r>
    </w:p>
    <w:p w:rsidR="00F6697E" w:rsidRPr="008061D3" w:rsidRDefault="004816ED" w:rsidP="008061D3">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A53BEA" w:rsidRPr="00773301" w:rsidRDefault="00A53BEA" w:rsidP="00F6697E">
      <w:pPr>
        <w:tabs>
          <w:tab w:val="left" w:pos="426"/>
        </w:tabs>
        <w:spacing w:line="360" w:lineRule="auto"/>
        <w:ind w:left="426"/>
        <w:jc w:val="both"/>
        <w:rPr>
          <w:rFonts w:ascii="Arial" w:hAnsi="Arial" w:cs="Arial"/>
          <w:sz w:val="14"/>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w:t>
      </w:r>
      <w:r w:rsidR="000E7F7F" w:rsidRPr="000E7F7F">
        <w:rPr>
          <w:rFonts w:ascii="Arial" w:hAnsi="Arial" w:cs="Arial"/>
          <w:sz w:val="18"/>
          <w:szCs w:val="18"/>
        </w:rPr>
        <w:lastRenderedPageBreak/>
        <w:t xml:space="preserve">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8061D3">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A53BEA">
        <w:rPr>
          <w:rFonts w:ascii="Arial" w:hAnsi="Arial" w:cs="Arial"/>
          <w:b/>
          <w:i/>
          <w:sz w:val="18"/>
          <w:szCs w:val="18"/>
        </w:rPr>
        <w:t>56.2019.II.GN</w:t>
      </w:r>
      <w:r w:rsidR="0054197D">
        <w:rPr>
          <w:rFonts w:ascii="Arial" w:hAnsi="Arial" w:cs="Arial"/>
          <w:b/>
          <w:i/>
          <w:sz w:val="18"/>
          <w:szCs w:val="18"/>
        </w:rPr>
        <w:t xml:space="preserve"> </w:t>
      </w:r>
      <w:r w:rsidR="008061D3" w:rsidRPr="008061D3">
        <w:rPr>
          <w:rFonts w:ascii="Arial" w:hAnsi="Arial" w:cs="Arial"/>
          <w:b/>
          <w:i/>
          <w:sz w:val="18"/>
        </w:rPr>
        <w:t xml:space="preserve">Zakup sprzętu informatycznego i oprogramowania niezbędnego do aktualizowania operatów ewidencji gruntów </w:t>
      </w:r>
      <w:r w:rsidR="008061D3">
        <w:rPr>
          <w:rFonts w:ascii="Arial" w:hAnsi="Arial" w:cs="Arial"/>
          <w:b/>
          <w:i/>
          <w:sz w:val="18"/>
        </w:rPr>
        <w:t xml:space="preserve">               </w:t>
      </w:r>
      <w:r w:rsidR="008061D3" w:rsidRPr="008061D3">
        <w:rPr>
          <w:rFonts w:ascii="Arial" w:hAnsi="Arial" w:cs="Arial"/>
          <w:b/>
          <w:i/>
          <w:sz w:val="18"/>
        </w:rPr>
        <w:t>i budynków oraz prowadzenia spraw ochrony gruntów rolnych – plotera wielkoformatowego zintegrowanego ze skanerem (A0),</w:t>
      </w:r>
      <w:r w:rsidR="008061D3">
        <w:rPr>
          <w:rFonts w:ascii="Arial" w:hAnsi="Arial" w:cs="Arial"/>
          <w:b/>
          <w:i/>
          <w:sz w:val="18"/>
        </w:rPr>
        <w:t xml:space="preserve"> kolorowy laserowy z </w:t>
      </w:r>
      <w:proofErr w:type="spellStart"/>
      <w:r w:rsidR="008061D3">
        <w:rPr>
          <w:rFonts w:ascii="Arial" w:hAnsi="Arial" w:cs="Arial"/>
          <w:b/>
          <w:i/>
          <w:sz w:val="18"/>
        </w:rPr>
        <w:t>podstwą</w:t>
      </w:r>
      <w:proofErr w:type="spellEnd"/>
      <w:r w:rsidR="008061D3">
        <w:rPr>
          <w:rFonts w:ascii="Arial" w:hAnsi="Arial" w:cs="Arial"/>
          <w:b/>
          <w:i/>
          <w:sz w:val="18"/>
        </w:rPr>
        <w:t xml:space="preserve"> i </w:t>
      </w:r>
      <w:r w:rsidR="008061D3" w:rsidRPr="008061D3">
        <w:rPr>
          <w:rFonts w:ascii="Arial" w:hAnsi="Arial" w:cs="Arial"/>
          <w:b/>
          <w:i/>
          <w:sz w:val="18"/>
        </w:rPr>
        <w:t>oprogramowaniem</w:t>
      </w:r>
      <w:r w:rsidR="008061D3">
        <w:rPr>
          <w:rFonts w:ascii="Arial" w:hAnsi="Arial" w:cs="Arial"/>
          <w:b/>
          <w:i/>
          <w:sz w:val="18"/>
        </w:rPr>
        <w:t xml:space="preserve"> </w:t>
      </w:r>
      <w:r w:rsidRPr="000E7F7F">
        <w:rPr>
          <w:rFonts w:ascii="Arial" w:hAnsi="Arial" w:cs="Arial"/>
          <w:sz w:val="18"/>
          <w:szCs w:val="18"/>
        </w:rPr>
        <w:t>prowadzonym 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007331C6">
        <w:rPr>
          <w:rFonts w:ascii="Arial" w:hAnsi="Arial" w:cs="Arial"/>
          <w:sz w:val="18"/>
          <w:szCs w:val="18"/>
        </w:rPr>
        <w:t>Dz. U. z 2019 r. poz. 1843</w:t>
      </w:r>
      <w:r w:rsidRPr="000E7F7F">
        <w:rPr>
          <w:rFonts w:ascii="Arial" w:hAnsi="Arial" w:cs="Arial"/>
          <w:sz w:val="18"/>
          <w:szCs w:val="18"/>
        </w:rPr>
        <w:t xml:space="preserve"> ze zm.),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lastRenderedPageBreak/>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54197D" w:rsidRDefault="0054197D"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2.2.</w:t>
      </w:r>
      <w:r w:rsidRPr="00B12313">
        <w:rPr>
          <w:rFonts w:ascii="Arial" w:hAnsi="Arial" w:cs="Arial"/>
          <w:bCs/>
          <w:sz w:val="18"/>
          <w:szCs w:val="18"/>
        </w:rPr>
        <w:t xml:space="preserve"> </w:t>
      </w:r>
      <w:r w:rsidRPr="00B12313">
        <w:rPr>
          <w:rFonts w:ascii="Arial" w:hAnsi="Arial" w:cs="Arial"/>
          <w:bCs/>
          <w:sz w:val="18"/>
          <w:szCs w:val="18"/>
        </w:rPr>
        <w:tab/>
      </w:r>
      <w:r w:rsidR="008061D3" w:rsidRPr="0054197D">
        <w:rPr>
          <w:rFonts w:ascii="Arial" w:hAnsi="Arial" w:cs="Arial"/>
          <w:bCs/>
          <w:sz w:val="18"/>
          <w:szCs w:val="18"/>
        </w:rPr>
        <w:t>Sp</w:t>
      </w:r>
      <w:r w:rsidR="008061D3">
        <w:rPr>
          <w:rFonts w:ascii="Arial" w:hAnsi="Arial" w:cs="Arial"/>
          <w:bCs/>
          <w:sz w:val="18"/>
          <w:szCs w:val="18"/>
        </w:rPr>
        <w:t xml:space="preserve">ecyfikacja techniczna </w:t>
      </w:r>
      <w:r w:rsidR="008061D3" w:rsidRPr="00127F26">
        <w:rPr>
          <w:rFonts w:ascii="Arial" w:hAnsi="Arial" w:cs="Arial"/>
          <w:bCs/>
          <w:sz w:val="18"/>
          <w:szCs w:val="18"/>
        </w:rPr>
        <w:t>urządzenia wielkoformatowego</w:t>
      </w:r>
    </w:p>
    <w:p w:rsidR="008061D3" w:rsidRPr="00B12313" w:rsidRDefault="008061D3"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38" w:rsidRDefault="00181F38">
      <w:r>
        <w:separator/>
      </w:r>
    </w:p>
  </w:endnote>
  <w:endnote w:type="continuationSeparator" w:id="0">
    <w:p w:rsidR="00181F38" w:rsidRDefault="001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38" w:rsidRDefault="00181F38"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81F38" w:rsidRDefault="00181F38"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38" w:rsidRDefault="00181F38"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F4020">
      <w:rPr>
        <w:rStyle w:val="Numerstrony"/>
        <w:noProof/>
      </w:rPr>
      <w:t>16</w:t>
    </w:r>
    <w:r>
      <w:rPr>
        <w:rStyle w:val="Numerstrony"/>
      </w:rPr>
      <w:fldChar w:fldCharType="end"/>
    </w:r>
  </w:p>
  <w:p w:rsidR="00181F38" w:rsidRDefault="00181F38"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38" w:rsidRDefault="00567E86" w:rsidP="00567E86">
    <w:pPr>
      <w:pStyle w:val="Stopka"/>
      <w:tabs>
        <w:tab w:val="clear" w:pos="4536"/>
        <w:tab w:val="center" w:pos="284"/>
        <w:tab w:val="left" w:pos="1269"/>
      </w:tabs>
      <w:ind w:left="142"/>
      <w:rPr>
        <w:noProof/>
      </w:rPr>
    </w:pP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909048</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181F38" w:rsidRPr="0090510D" w:rsidRDefault="00181F38" w:rsidP="00567E8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181F38" w:rsidRPr="00916FDB" w:rsidRDefault="00181F38"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71.6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" filled="f" stroked="f">
              <v:textbox>
                <w:txbxContent>
                  <w:p w:rsidR="00181F38" w:rsidRPr="0090510D" w:rsidRDefault="00181F38" w:rsidP="00567E8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181F38" w:rsidRPr="00916FDB" w:rsidRDefault="00181F38" w:rsidP="0064195F">
                    <w:pPr>
                      <w:pStyle w:val="Stopka"/>
                      <w:jc w:val="center"/>
                      <w:rPr>
                        <w:rFonts w:ascii="Arial" w:hAnsi="Arial" w:cs="Arial"/>
                        <w:noProof/>
                        <w:lang w:val="en-US"/>
                      </w:rPr>
                    </w:pPr>
                  </w:p>
                </w:txbxContent>
              </v:textbox>
            </v:shape>
          </w:pict>
        </mc:Fallback>
      </mc:AlternateContent>
    </w:r>
    <w:r>
      <w:rPr>
        <w:noProof/>
      </w:rPr>
      <w:tab/>
    </w:r>
    <w:r>
      <w:rPr>
        <w:noProof/>
      </w:rPr>
      <w:tab/>
    </w:r>
    <w:r>
      <w:rPr>
        <w:noProof/>
      </w:rPr>
      <w:drawing>
        <wp:anchor distT="0" distB="0" distL="114300" distR="114300" simplePos="0" relativeHeight="251667456" behindDoc="1" locked="0" layoutInCell="1" allowOverlap="0" wp14:anchorId="2FC94A5A" wp14:editId="583626C6">
          <wp:simplePos x="0" y="0"/>
          <wp:positionH relativeFrom="column">
            <wp:posOffset>0</wp:posOffset>
          </wp:positionH>
          <wp:positionV relativeFrom="paragraph">
            <wp:posOffset>-635</wp:posOffset>
          </wp:positionV>
          <wp:extent cx="647700" cy="908843"/>
          <wp:effectExtent l="0" t="0" r="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9001.wmf"/>
                  <pic:cNvPicPr/>
                </pic:nvPicPr>
                <pic:blipFill>
                  <a:blip r:embed="rId1">
                    <a:extLst>
                      <a:ext uri="{28A0092B-C50C-407E-A947-70E740481C1C}">
                        <a14:useLocalDpi xmlns:a14="http://schemas.microsoft.com/office/drawing/2010/main" val="0"/>
                      </a:ext>
                    </a:extLst>
                  </a:blip>
                  <a:stretch>
                    <a:fillRect/>
                  </a:stretch>
                </pic:blipFill>
                <pic:spPr>
                  <a:xfrm>
                    <a:off x="0" y="0"/>
                    <a:ext cx="672664" cy="943872"/>
                  </a:xfrm>
                  <a:prstGeom prst="rect">
                    <a:avLst/>
                  </a:prstGeom>
                </pic:spPr>
              </pic:pic>
            </a:graphicData>
          </a:graphic>
          <wp14:sizeRelH relativeFrom="margin">
            <wp14:pctWidth>0</wp14:pctWidth>
          </wp14:sizeRelH>
          <wp14:sizeRelV relativeFrom="margin">
            <wp14:pctHeight>0</wp14:pctHeight>
          </wp14:sizeRelV>
        </wp:anchor>
      </w:drawing>
    </w:r>
    <w:r>
      <w:rPr>
        <w:noProof/>
      </w:rPr>
      <w:tab/>
    </w:r>
    <w:r w:rsidR="00181F38">
      <w:rPr>
        <w:noProof/>
      </w:rPr>
      <w:t xml:space="preserve">    </w:t>
    </w:r>
    <w:r w:rsidR="00181F38">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38" w:rsidRDefault="00181F38">
      <w:r>
        <w:separator/>
      </w:r>
    </w:p>
  </w:footnote>
  <w:footnote w:type="continuationSeparator" w:id="0">
    <w:p w:rsidR="00181F38" w:rsidRDefault="0018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181F38" w:rsidRPr="00532FC0" w:rsidTr="0064195F">
      <w:trPr>
        <w:trHeight w:val="1835"/>
      </w:trPr>
      <w:tc>
        <w:tcPr>
          <w:tcW w:w="1526" w:type="dxa"/>
          <w:tcBorders>
            <w:top w:val="nil"/>
            <w:left w:val="nil"/>
            <w:bottom w:val="nil"/>
            <w:right w:val="nil"/>
          </w:tcBorders>
          <w:shd w:val="clear" w:color="auto" w:fill="auto"/>
          <w:vAlign w:val="center"/>
        </w:tcPr>
        <w:p w:rsidR="00181F38" w:rsidRPr="00532FC0" w:rsidRDefault="00181F38"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181F38" w:rsidRPr="008066CF" w:rsidRDefault="00181F38"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81F38" w:rsidRPr="00532FC0" w:rsidTr="0064195F">
      <w:trPr>
        <w:trHeight w:val="118"/>
      </w:trPr>
      <w:tc>
        <w:tcPr>
          <w:tcW w:w="1526" w:type="dxa"/>
          <w:tcBorders>
            <w:top w:val="nil"/>
            <w:left w:val="nil"/>
            <w:bottom w:val="single" w:sz="4" w:space="0" w:color="auto"/>
            <w:right w:val="nil"/>
          </w:tcBorders>
          <w:shd w:val="clear" w:color="auto" w:fill="auto"/>
        </w:tcPr>
        <w:p w:rsidR="00181F38" w:rsidRPr="00532FC0" w:rsidRDefault="00181F38"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181F38" w:rsidRPr="00532FC0" w:rsidRDefault="00181F38" w:rsidP="0064195F">
          <w:pPr>
            <w:keepNext/>
            <w:tabs>
              <w:tab w:val="center" w:pos="5387"/>
            </w:tabs>
            <w:jc w:val="center"/>
            <w:outlineLvl w:val="0"/>
            <w:rPr>
              <w:rFonts w:ascii="Bookman Old Style" w:hAnsi="Bookman Old Style" w:cs="Arial"/>
              <w:b/>
              <w:noProof/>
              <w:sz w:val="8"/>
              <w:szCs w:val="40"/>
            </w:rPr>
          </w:pPr>
        </w:p>
      </w:tc>
    </w:tr>
  </w:tbl>
  <w:p w:rsidR="00181F38" w:rsidRDefault="00181F38"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EC721F"/>
    <w:multiLevelType w:val="hybridMultilevel"/>
    <w:tmpl w:val="AC20B242"/>
    <w:lvl w:ilvl="0" w:tplc="BDF61EE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2050F"/>
    <w:multiLevelType w:val="hybridMultilevel"/>
    <w:tmpl w:val="A1E0A95E"/>
    <w:lvl w:ilvl="0" w:tplc="0415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5"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632632"/>
    <w:multiLevelType w:val="hybridMultilevel"/>
    <w:tmpl w:val="ADAC5174"/>
    <w:lvl w:ilvl="0" w:tplc="E5826E5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F1C3E35"/>
    <w:multiLevelType w:val="hybridMultilevel"/>
    <w:tmpl w:val="C21C3770"/>
    <w:lvl w:ilvl="0" w:tplc="F6E0B156">
      <w:start w:val="1"/>
      <w:numFmt w:val="upperRoman"/>
      <w:lvlText w:val="%1."/>
      <w:lvlJc w:val="righ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9"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7"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F9E5F22"/>
    <w:multiLevelType w:val="multilevel"/>
    <w:tmpl w:val="D85A8E7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B037DC"/>
    <w:multiLevelType w:val="hybridMultilevel"/>
    <w:tmpl w:val="FA7E41D0"/>
    <w:lvl w:ilvl="0" w:tplc="1D9668B6">
      <w:start w:val="1"/>
      <w:numFmt w:val="upperRoman"/>
      <w:lvlText w:val="%1."/>
      <w:lvlJc w:val="righ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9549A9"/>
    <w:multiLevelType w:val="hybridMultilevel"/>
    <w:tmpl w:val="7CC63068"/>
    <w:lvl w:ilvl="0" w:tplc="42CA8D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3E23B8A"/>
    <w:multiLevelType w:val="hybridMultilevel"/>
    <w:tmpl w:val="A846F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28" w15:restartNumberingAfterBreak="0">
    <w:nsid w:val="5C4F0B10"/>
    <w:multiLevelType w:val="multilevel"/>
    <w:tmpl w:val="3362C550"/>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1495"/>
        </w:tabs>
        <w:ind w:left="1495"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4" w15:restartNumberingAfterBreak="0">
    <w:nsid w:val="727707FB"/>
    <w:multiLevelType w:val="hybridMultilevel"/>
    <w:tmpl w:val="BFB4DCB0"/>
    <w:lvl w:ilvl="0" w:tplc="5B8A50FC">
      <w:start w:val="1"/>
      <w:numFmt w:val="decimal"/>
      <w:lvlText w:val="%1)"/>
      <w:lvlJc w:val="left"/>
      <w:pPr>
        <w:ind w:left="720" w:hanging="360"/>
      </w:pPr>
      <w:rPr>
        <w:rFonts w:cs="Times New Roman"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36"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1"/>
  </w:num>
  <w:num w:numId="4">
    <w:abstractNumId w:val="33"/>
  </w:num>
  <w:num w:numId="5">
    <w:abstractNumId w:val="8"/>
  </w:num>
  <w:num w:numId="6">
    <w:abstractNumId w:val="10"/>
  </w:num>
  <w:num w:numId="7">
    <w:abstractNumId w:val="36"/>
  </w:num>
  <w:num w:numId="8">
    <w:abstractNumId w:val="30"/>
  </w:num>
  <w:num w:numId="9">
    <w:abstractNumId w:val="1"/>
  </w:num>
  <w:num w:numId="10">
    <w:abstractNumId w:val="9"/>
  </w:num>
  <w:num w:numId="11">
    <w:abstractNumId w:val="5"/>
  </w:num>
  <w:num w:numId="12">
    <w:abstractNumId w:val="25"/>
  </w:num>
  <w:num w:numId="13">
    <w:abstractNumId w:val="37"/>
  </w:num>
  <w:num w:numId="14">
    <w:abstractNumId w:val="23"/>
  </w:num>
  <w:num w:numId="15">
    <w:abstractNumId w:val="29"/>
  </w:num>
  <w:num w:numId="16">
    <w:abstractNumId w:val="16"/>
  </w:num>
  <w:num w:numId="17">
    <w:abstractNumId w:val="27"/>
  </w:num>
  <w:num w:numId="18">
    <w:abstractNumId w:val="15"/>
  </w:num>
  <w:num w:numId="19">
    <w:abstractNumId w:val="18"/>
  </w:num>
  <w:num w:numId="20">
    <w:abstractNumId w:val="4"/>
  </w:num>
  <w:num w:numId="21">
    <w:abstractNumId w:val="24"/>
  </w:num>
  <w:num w:numId="22">
    <w:abstractNumId w:val="14"/>
  </w:num>
  <w:num w:numId="23">
    <w:abstractNumId w:val="38"/>
  </w:num>
  <w:num w:numId="24">
    <w:abstractNumId w:val="32"/>
  </w:num>
  <w:num w:numId="25">
    <w:abstractNumId w:val="12"/>
  </w:num>
  <w:num w:numId="26">
    <w:abstractNumId w:val="17"/>
  </w:num>
  <w:num w:numId="27">
    <w:abstractNumId w:val="21"/>
  </w:num>
  <w:num w:numId="28">
    <w:abstractNumId w:val="35"/>
  </w:num>
  <w:num w:numId="29">
    <w:abstractNumId w:val="22"/>
  </w:num>
  <w:num w:numId="30">
    <w:abstractNumId w:val="34"/>
  </w:num>
  <w:num w:numId="31">
    <w:abstractNumId w:val="3"/>
  </w:num>
  <w:num w:numId="32">
    <w:abstractNumId w:val="6"/>
  </w:num>
  <w:num w:numId="33">
    <w:abstractNumId w:val="19"/>
  </w:num>
  <w:num w:numId="34">
    <w:abstractNumId w:val="28"/>
  </w:num>
  <w:num w:numId="35">
    <w:abstractNumId w:val="2"/>
  </w:num>
  <w:num w:numId="36">
    <w:abstractNumId w:val="11"/>
  </w:num>
  <w:num w:numId="37">
    <w:abstractNumId w:val="26"/>
  </w:num>
  <w:num w:numId="38">
    <w:abstractNumId w:val="20"/>
  </w:num>
  <w:num w:numId="3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018"/>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56B9"/>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472"/>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258"/>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27F26"/>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A57"/>
    <w:rsid w:val="00174EF3"/>
    <w:rsid w:val="00175525"/>
    <w:rsid w:val="00177089"/>
    <w:rsid w:val="001772CA"/>
    <w:rsid w:val="0017770C"/>
    <w:rsid w:val="00180DCB"/>
    <w:rsid w:val="001812D9"/>
    <w:rsid w:val="0018131A"/>
    <w:rsid w:val="00181F38"/>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97CC0"/>
    <w:rsid w:val="002A0029"/>
    <w:rsid w:val="002A0F07"/>
    <w:rsid w:val="002A2B55"/>
    <w:rsid w:val="002A3160"/>
    <w:rsid w:val="002A59D0"/>
    <w:rsid w:val="002A62CB"/>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23"/>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55BE"/>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27864"/>
    <w:rsid w:val="0053038E"/>
    <w:rsid w:val="005357FF"/>
    <w:rsid w:val="00535BB8"/>
    <w:rsid w:val="00535F3D"/>
    <w:rsid w:val="005364E3"/>
    <w:rsid w:val="00536C91"/>
    <w:rsid w:val="00537062"/>
    <w:rsid w:val="005403FE"/>
    <w:rsid w:val="00540CEF"/>
    <w:rsid w:val="0054197D"/>
    <w:rsid w:val="00541A1F"/>
    <w:rsid w:val="0054202A"/>
    <w:rsid w:val="00542B91"/>
    <w:rsid w:val="00542D54"/>
    <w:rsid w:val="00542D57"/>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DB4"/>
    <w:rsid w:val="00564FA3"/>
    <w:rsid w:val="00565442"/>
    <w:rsid w:val="0056591F"/>
    <w:rsid w:val="005679AC"/>
    <w:rsid w:val="00567E86"/>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8C"/>
    <w:rsid w:val="005D53F3"/>
    <w:rsid w:val="005D548C"/>
    <w:rsid w:val="005D5C4B"/>
    <w:rsid w:val="005D65D9"/>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1616"/>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27A3C"/>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060"/>
    <w:rsid w:val="006901C1"/>
    <w:rsid w:val="006905C5"/>
    <w:rsid w:val="0069065E"/>
    <w:rsid w:val="00692189"/>
    <w:rsid w:val="00693254"/>
    <w:rsid w:val="006936B7"/>
    <w:rsid w:val="00693A0E"/>
    <w:rsid w:val="006946E6"/>
    <w:rsid w:val="00695F21"/>
    <w:rsid w:val="00696655"/>
    <w:rsid w:val="006A0159"/>
    <w:rsid w:val="006A0AC4"/>
    <w:rsid w:val="006A0DA5"/>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1C6"/>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36C3"/>
    <w:rsid w:val="0074493E"/>
    <w:rsid w:val="00744B97"/>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C7F29"/>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61D3"/>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420"/>
    <w:rsid w:val="008A08BF"/>
    <w:rsid w:val="008A1072"/>
    <w:rsid w:val="008A2565"/>
    <w:rsid w:val="008A2A2D"/>
    <w:rsid w:val="008A587B"/>
    <w:rsid w:val="008A5FAA"/>
    <w:rsid w:val="008A7602"/>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2E"/>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426F"/>
    <w:rsid w:val="00965DD5"/>
    <w:rsid w:val="00967417"/>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5AFD"/>
    <w:rsid w:val="0098698A"/>
    <w:rsid w:val="00986AC5"/>
    <w:rsid w:val="00987436"/>
    <w:rsid w:val="00987493"/>
    <w:rsid w:val="009902B2"/>
    <w:rsid w:val="00990486"/>
    <w:rsid w:val="00991CB4"/>
    <w:rsid w:val="00992208"/>
    <w:rsid w:val="00992451"/>
    <w:rsid w:val="00992CF3"/>
    <w:rsid w:val="009961E9"/>
    <w:rsid w:val="00996AA4"/>
    <w:rsid w:val="0099709E"/>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020"/>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3BEA"/>
    <w:rsid w:val="00A550AD"/>
    <w:rsid w:val="00A55E2A"/>
    <w:rsid w:val="00A56777"/>
    <w:rsid w:val="00A56AB7"/>
    <w:rsid w:val="00A56B5B"/>
    <w:rsid w:val="00A571A4"/>
    <w:rsid w:val="00A57F5C"/>
    <w:rsid w:val="00A601E7"/>
    <w:rsid w:val="00A60EAD"/>
    <w:rsid w:val="00A60FF3"/>
    <w:rsid w:val="00A61393"/>
    <w:rsid w:val="00A61552"/>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2EED"/>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173"/>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57CB"/>
    <w:rsid w:val="00CF5FD2"/>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69B"/>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586"/>
    <w:rsid w:val="00DB4ED8"/>
    <w:rsid w:val="00DB571A"/>
    <w:rsid w:val="00DB65E9"/>
    <w:rsid w:val="00DB6B2D"/>
    <w:rsid w:val="00DB7A22"/>
    <w:rsid w:val="00DC08FE"/>
    <w:rsid w:val="00DC0F64"/>
    <w:rsid w:val="00DC18A0"/>
    <w:rsid w:val="00DC193E"/>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4C16"/>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C75EBE"/>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34"/>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pzk@kataster.wroc.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052E-14BB-46F7-B21A-712B5F01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6506</Words>
  <Characters>43012</Characters>
  <Application>Microsoft Office Word</Application>
  <DocSecurity>0</DocSecurity>
  <Lines>358</Lines>
  <Paragraphs>98</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49420</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6</cp:revision>
  <cp:lastPrinted>2019-10-10T07:14:00Z</cp:lastPrinted>
  <dcterms:created xsi:type="dcterms:W3CDTF">2019-10-02T10:05:00Z</dcterms:created>
  <dcterms:modified xsi:type="dcterms:W3CDTF">2019-10-10T14:23:00Z</dcterms:modified>
</cp:coreProperties>
</file>