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52" w:rsidRDefault="00533746" w:rsidP="005C385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33746">
        <w:rPr>
          <w:rFonts w:ascii="Arial" w:hAnsi="Arial" w:cs="Arial"/>
          <w:sz w:val="20"/>
          <w:szCs w:val="20"/>
        </w:rPr>
        <w:t xml:space="preserve">Załącznik nr </w:t>
      </w:r>
      <w:r w:rsidR="00C14620">
        <w:rPr>
          <w:rFonts w:ascii="Arial" w:hAnsi="Arial" w:cs="Arial"/>
          <w:sz w:val="20"/>
          <w:szCs w:val="20"/>
        </w:rPr>
        <w:t>2</w:t>
      </w:r>
      <w:r w:rsidRPr="00533746">
        <w:rPr>
          <w:rFonts w:ascii="Arial" w:hAnsi="Arial" w:cs="Arial"/>
          <w:sz w:val="20"/>
          <w:szCs w:val="20"/>
        </w:rPr>
        <w:t xml:space="preserve"> do zapytania ofertowego</w:t>
      </w:r>
    </w:p>
    <w:p w:rsidR="00691512" w:rsidRPr="00691512" w:rsidRDefault="005C3852" w:rsidP="009007A8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C3852">
        <w:rPr>
          <w:rFonts w:ascii="Arial" w:hAnsi="Arial" w:cs="Arial"/>
          <w:bCs/>
          <w:sz w:val="20"/>
          <w:szCs w:val="20"/>
        </w:rPr>
        <w:t xml:space="preserve">Znak sprawy: </w:t>
      </w:r>
      <w:r w:rsidR="00691512" w:rsidRPr="00691512">
        <w:rPr>
          <w:rFonts w:ascii="Arial" w:hAnsi="Arial" w:cs="Arial"/>
          <w:b/>
          <w:bCs/>
          <w:sz w:val="20"/>
          <w:szCs w:val="20"/>
        </w:rPr>
        <w:t>SP-DR-ZP.272</w:t>
      </w:r>
      <w:r w:rsidR="000805B4">
        <w:rPr>
          <w:rFonts w:ascii="Arial" w:hAnsi="Arial" w:cs="Arial"/>
          <w:b/>
          <w:bCs/>
          <w:sz w:val="20"/>
          <w:szCs w:val="20"/>
        </w:rPr>
        <w:t>.7</w:t>
      </w:r>
      <w:bookmarkStart w:id="0" w:name="_GoBack"/>
      <w:bookmarkEnd w:id="0"/>
      <w:r w:rsidR="00691512" w:rsidRPr="00691512">
        <w:rPr>
          <w:rFonts w:ascii="Arial" w:hAnsi="Arial" w:cs="Arial"/>
          <w:b/>
          <w:bCs/>
          <w:sz w:val="20"/>
          <w:szCs w:val="20"/>
        </w:rPr>
        <w:t>.2026</w:t>
      </w:r>
    </w:p>
    <w:p w:rsidR="005C3852" w:rsidRPr="009007A8" w:rsidRDefault="005C3852" w:rsidP="005C3852">
      <w:pPr>
        <w:spacing w:after="0" w:line="240" w:lineRule="auto"/>
        <w:rPr>
          <w:rFonts w:ascii="Arial" w:hAnsi="Arial" w:cs="Arial"/>
          <w:bCs/>
          <w:sz w:val="10"/>
          <w:szCs w:val="10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AA4FC9" w:rsidRDefault="00AA4FC9" w:rsidP="00AA4FC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9007A8" w:rsidRPr="009007A8" w:rsidRDefault="009007A8" w:rsidP="009007A8">
      <w:pPr>
        <w:tabs>
          <w:tab w:val="left" w:pos="4820"/>
          <w:tab w:val="right" w:leader="dot" w:pos="8931"/>
        </w:tabs>
        <w:spacing w:before="120"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9007A8">
        <w:rPr>
          <w:rFonts w:ascii="Arial" w:eastAsia="Times New Roman" w:hAnsi="Arial" w:cs="Arial"/>
          <w:b/>
          <w:sz w:val="18"/>
          <w:szCs w:val="18"/>
          <w:lang w:eastAsia="pl-PL"/>
        </w:rPr>
        <w:t>Bieżące utrzymanie drogowych sygnalizacji świetlnych akomodacyjnych, aktywnych przejść dla pieszych, wzbudzanych przejść dla pieszych, zlokalizowanych w pasach dróg powiatowych Powiatu Wrocławskiego w podziale na dwa zadania:</w:t>
      </w:r>
    </w:p>
    <w:p w:rsidR="009007A8" w:rsidRPr="009007A8" w:rsidRDefault="009007A8" w:rsidP="009007A8">
      <w:pPr>
        <w:spacing w:before="120" w:after="120" w:line="240" w:lineRule="auto"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9007A8">
        <w:rPr>
          <w:rFonts w:ascii="Arial" w:eastAsia="Calibri" w:hAnsi="Arial" w:cs="Arial"/>
          <w:b/>
          <w:sz w:val="18"/>
          <w:szCs w:val="18"/>
          <w:lang w:eastAsia="pl-PL"/>
        </w:rPr>
        <w:t xml:space="preserve">Zadanie 1 - </w:t>
      </w:r>
      <w:r w:rsidRPr="009007A8">
        <w:rPr>
          <w:rFonts w:ascii="Arial" w:eastAsia="Calibri" w:hAnsi="Arial" w:cs="Arial"/>
          <w:sz w:val="18"/>
          <w:szCs w:val="18"/>
          <w:lang w:eastAsia="pl-PL"/>
        </w:rPr>
        <w:t>Bieżące utrzymanie w stałej sprawności technicznej oraz konserwacja drogowych sygnalizacji świetlnych akomodacyjnych oraz sygnalizacji świetlnej wzbudzanej dla ruchu pieszego na drodze powiatowej dawnej DW 368 na odcinku od skrzyżowania z drogą DW 372 – Długołęka – Byków – granica powiatów wrocławskiego i oleśnickiego</w:t>
      </w:r>
      <w:r>
        <w:rPr>
          <w:rFonts w:ascii="Arial" w:eastAsia="Calibri" w:hAnsi="Arial" w:cs="Arial"/>
          <w:sz w:val="18"/>
          <w:szCs w:val="18"/>
          <w:lang w:eastAsia="pl-PL"/>
        </w:rPr>
        <w:t>*</w:t>
      </w:r>
    </w:p>
    <w:p w:rsidR="009007A8" w:rsidRPr="009007A8" w:rsidRDefault="009007A8" w:rsidP="009007A8">
      <w:pPr>
        <w:spacing w:before="120" w:after="120" w:line="240" w:lineRule="auto"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9007A8">
        <w:rPr>
          <w:rFonts w:ascii="Arial" w:eastAsia="Calibri" w:hAnsi="Arial" w:cs="Arial"/>
          <w:b/>
          <w:sz w:val="18"/>
          <w:szCs w:val="18"/>
          <w:lang w:eastAsia="pl-PL"/>
        </w:rPr>
        <w:t xml:space="preserve">Zadanie 2 - </w:t>
      </w:r>
      <w:r w:rsidRPr="009007A8">
        <w:rPr>
          <w:rFonts w:ascii="Arial" w:eastAsia="Calibri" w:hAnsi="Arial" w:cs="Arial"/>
          <w:sz w:val="18"/>
          <w:szCs w:val="18"/>
          <w:lang w:eastAsia="pl-PL"/>
        </w:rPr>
        <w:t>Bieżące utrzymanie w stałej sprawności technicznej oraz konserwacja drogowych sygnalizacji świetlnych akomodacyjnych, aktywnych przejść dla pieszych oraz wzbudzanego przejścia dla pieszych, zlokalizowanych w pasach dróg powiatowych Powiatu Wrocławskiego, obejmujące:</w:t>
      </w:r>
    </w:p>
    <w:p w:rsidR="009007A8" w:rsidRPr="009007A8" w:rsidRDefault="009007A8" w:rsidP="009007A8">
      <w:pPr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426" w:hanging="426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9007A8">
        <w:rPr>
          <w:rFonts w:ascii="Arial" w:eastAsia="Calibri" w:hAnsi="Arial" w:cs="Arial"/>
          <w:sz w:val="18"/>
          <w:szCs w:val="18"/>
          <w:lang w:eastAsia="pl-PL"/>
        </w:rPr>
        <w:t>część I (lokalizacja 1): bieżące utrzymanie w stałej sprawności technicznej oraz konserwacja drogowej sygnalizacji świetlnej akomodacyjnej w ciągu byłej drogi krajowej nr 8 - na skrzyżowaniu ulic Wrocławskiej/Kolejowej w miejscowości Bielany Wrocławskie, gmina Kobierzyce</w:t>
      </w:r>
    </w:p>
    <w:p w:rsidR="009007A8" w:rsidRDefault="009007A8" w:rsidP="009007A8">
      <w:pPr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426" w:hanging="426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9007A8">
        <w:rPr>
          <w:rFonts w:ascii="Arial" w:eastAsia="Calibri" w:hAnsi="Arial" w:cs="Arial"/>
          <w:sz w:val="18"/>
          <w:szCs w:val="18"/>
          <w:lang w:eastAsia="pl-PL"/>
        </w:rPr>
        <w:t>część II (lokalizacja 2): bieżące utrzymanie w stałej sprawności technicznej oraz konserwacja drogowej sygnalizacji świetlnej akomodacyjnej wraz z przejściem aktywnym w ciągu byłej drogi krajowej nr 8 - na ul. Wrocławskiej w miejscowości Domasław, gmina Kobierzyce (przy skrzyżowaniu z drogą powiatową nr 1971D - ul. Tyniecką) oraz dwóch przejść aktywnych w ciągu byłej drogi krajowej nr 8 w miejscowości Domasław – ul. Wrocławska, gmina Kobierzyce</w:t>
      </w:r>
    </w:p>
    <w:p w:rsidR="00590EF8" w:rsidRPr="009007A8" w:rsidRDefault="009007A8" w:rsidP="009007A8">
      <w:pPr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426" w:hanging="426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9007A8">
        <w:rPr>
          <w:rFonts w:ascii="Arial" w:eastAsia="Calibri" w:hAnsi="Arial" w:cs="Arial"/>
          <w:sz w:val="18"/>
          <w:szCs w:val="18"/>
          <w:lang w:eastAsia="pl-PL"/>
        </w:rPr>
        <w:t>część III (lokalizacja 3): bieżące utrzymanie w stałej sprawności technicznej oraz konserwacja drogowej sygnalizacji świetlnej akomodacyjnej oraz sygnalizacji świetlnej wzbudzanej dla ruchu pieszego na ul. Wrocławskiej w miejscowości Dobrzykowice przy skrzyżowaniu drogi powiatowej nr 1535D z drogą powiatową nr 1922D (ul. Stawowa), gmina Czernica</w:t>
      </w:r>
      <w:r w:rsidR="008F5E07">
        <w:rPr>
          <w:rFonts w:ascii="Arial" w:hAnsi="Arial" w:cs="Arial"/>
          <w:color w:val="000000" w:themeColor="text1"/>
          <w:sz w:val="18"/>
          <w:szCs w:val="18"/>
        </w:rPr>
        <w:t xml:space="preserve"> *</w:t>
      </w:r>
      <w:r w:rsidR="00590EF8" w:rsidRPr="009007A8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:rsidR="00912401" w:rsidRPr="009007A8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AA4FC9" w:rsidRPr="009007A8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9007A8">
        <w:rPr>
          <w:rFonts w:ascii="Arial" w:hAnsi="Arial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9007A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7 ust. 1 ustawy </w:t>
      </w:r>
      <w:r w:rsidRPr="009007A8">
        <w:rPr>
          <w:rFonts w:ascii="Arial" w:hAnsi="Arial" w:cs="Arial"/>
          <w:color w:val="222222"/>
          <w:sz w:val="18"/>
          <w:szCs w:val="18"/>
        </w:rPr>
        <w:t>z dnia 13 kwietnia 2022 r.</w:t>
      </w:r>
      <w:r w:rsidRPr="009007A8">
        <w:rPr>
          <w:rFonts w:ascii="Arial" w:hAnsi="Arial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9007A8">
        <w:rPr>
          <w:rFonts w:ascii="Arial" w:hAnsi="Arial" w:cs="Arial"/>
          <w:color w:val="222222"/>
          <w:sz w:val="18"/>
          <w:szCs w:val="18"/>
        </w:rPr>
        <w:t>(</w:t>
      </w:r>
      <w:r w:rsidR="006220F2" w:rsidRPr="009007A8">
        <w:rPr>
          <w:rFonts w:ascii="Arial" w:hAnsi="Arial" w:cs="Arial"/>
          <w:sz w:val="18"/>
          <w:szCs w:val="18"/>
        </w:rPr>
        <w:t>t.j. Dz. U. z 202</w:t>
      </w:r>
      <w:r w:rsidR="005B61B9" w:rsidRPr="009007A8">
        <w:rPr>
          <w:rFonts w:ascii="Arial" w:hAnsi="Arial" w:cs="Arial"/>
          <w:sz w:val="18"/>
          <w:szCs w:val="18"/>
        </w:rPr>
        <w:t>5</w:t>
      </w:r>
      <w:r w:rsidR="006220F2" w:rsidRPr="009007A8">
        <w:rPr>
          <w:rFonts w:ascii="Arial" w:hAnsi="Arial" w:cs="Arial"/>
          <w:sz w:val="18"/>
          <w:szCs w:val="18"/>
        </w:rPr>
        <w:t xml:space="preserve"> r. poz. </w:t>
      </w:r>
      <w:r w:rsidR="005B61B9" w:rsidRPr="009007A8">
        <w:rPr>
          <w:rFonts w:ascii="Arial" w:hAnsi="Arial" w:cs="Arial"/>
          <w:sz w:val="18"/>
          <w:szCs w:val="18"/>
        </w:rPr>
        <w:t>514</w:t>
      </w:r>
      <w:r w:rsidRPr="009007A8">
        <w:rPr>
          <w:rFonts w:ascii="Arial" w:hAnsi="Arial" w:cs="Arial"/>
          <w:color w:val="222222"/>
          <w:sz w:val="18"/>
          <w:szCs w:val="18"/>
        </w:rPr>
        <w:t>)</w:t>
      </w:r>
      <w:r w:rsidR="00F17158" w:rsidRPr="009007A8">
        <w:rPr>
          <w:rFonts w:ascii="Arial" w:hAnsi="Arial" w:cs="Arial"/>
          <w:color w:val="222222"/>
          <w:sz w:val="18"/>
          <w:szCs w:val="18"/>
        </w:rPr>
        <w:t>.</w:t>
      </w:r>
    </w:p>
    <w:p w:rsidR="00B6581E" w:rsidRPr="009007A8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10"/>
          <w:szCs w:val="10"/>
        </w:rPr>
      </w:pPr>
    </w:p>
    <w:p w:rsidR="00B142E5" w:rsidRPr="009007A8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9007A8">
        <w:rPr>
          <w:rFonts w:ascii="Arial" w:hAnsi="Arial" w:cs="Arial"/>
          <w:color w:val="222222"/>
          <w:sz w:val="18"/>
          <w:szCs w:val="18"/>
        </w:rPr>
        <w:t xml:space="preserve">Zgodnie z treścią art. 7 ust. 1 ustawy z dnia 13 kwietnia 2022 r. </w:t>
      </w:r>
      <w:r w:rsidRPr="009007A8">
        <w:rPr>
          <w:rFonts w:ascii="Arial" w:hAnsi="Arial" w:cs="Arial"/>
          <w:i/>
          <w:iCs/>
          <w:color w:val="222222"/>
          <w:sz w:val="18"/>
          <w:szCs w:val="18"/>
        </w:rPr>
        <w:t>o szczególnych rozwiązaniach w zakresie przeciwdziałania wspieraniu agresji na Ukrainę oraz służących ochro</w:t>
      </w:r>
      <w:r w:rsidR="005B61B9" w:rsidRPr="009007A8">
        <w:rPr>
          <w:rFonts w:ascii="Arial" w:hAnsi="Arial" w:cs="Arial"/>
          <w:i/>
          <w:iCs/>
          <w:color w:val="222222"/>
          <w:sz w:val="18"/>
          <w:szCs w:val="18"/>
        </w:rPr>
        <w:t xml:space="preserve">nie bezpieczeństwa narodowego, </w:t>
      </w:r>
      <w:r w:rsidR="009007A8">
        <w:rPr>
          <w:rFonts w:ascii="Arial" w:hAnsi="Arial" w:cs="Arial"/>
          <w:i/>
          <w:iCs/>
          <w:color w:val="222222"/>
          <w:sz w:val="18"/>
          <w:szCs w:val="18"/>
        </w:rPr>
        <w:br/>
      </w:r>
      <w:r w:rsidRPr="009007A8">
        <w:rPr>
          <w:rFonts w:ascii="Arial" w:hAnsi="Arial" w:cs="Arial"/>
          <w:color w:val="222222"/>
          <w:sz w:val="18"/>
          <w:szCs w:val="18"/>
        </w:rPr>
        <w:t xml:space="preserve">z </w:t>
      </w:r>
      <w:r w:rsidRPr="009007A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postępowania o udzielenie zamówienia publicznego lub konkursu prowadzonego na podstawie ustawy Pzp wyklucza się:</w:t>
      </w:r>
    </w:p>
    <w:p w:rsidR="00B142E5" w:rsidRPr="009007A8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765/2006 </w:t>
      </w:r>
      <w:r w:rsid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br/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i </w:t>
      </w:r>
      <w:hyperlink r:id="rId8" w:anchor="/document/68410867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9007A8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ustawy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z dnia 1 marca 2018 r. o przeciwdziałaniu praniu pieniędzy oraz finansowaniu terroryzmu (</w:t>
      </w:r>
      <w:r w:rsidR="00E329A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t.j. 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Dz. U. z 202</w:t>
      </w:r>
      <w:r w:rsidR="00C81EB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 poz. </w:t>
      </w:r>
      <w:r w:rsidR="00C81EB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6</w:t>
      </w:r>
      <w:r w:rsidR="00E329A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4</w:t>
      </w:r>
      <w:r w:rsidR="00C81EB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4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) jest osoba wymieniona w wykazach określonych w </w:t>
      </w:r>
      <w:hyperlink r:id="rId10" w:anchor="/document/67607987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765/2006 i </w:t>
      </w:r>
      <w:hyperlink r:id="rId11" w:anchor="/document/68410867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9007A8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art. 3 ust. 1 pkt 37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ustawy </w:t>
      </w:r>
      <w:r w:rsid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br/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 dnia 29 września 1994 r. o rachunkowości (</w:t>
      </w:r>
      <w:r w:rsidR="00E329A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t.j. 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Dz. U. z 202</w:t>
      </w:r>
      <w:r w:rsidR="00C81EB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3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 poz. </w:t>
      </w:r>
      <w:r w:rsidR="00C81EB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120 z późn. zm.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) jest podmiot wymieniony </w:t>
      </w:r>
      <w:r w:rsid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br/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wykazach określonych w </w:t>
      </w:r>
      <w:hyperlink r:id="rId13" w:anchor="/document/67607987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765/2006 i </w:t>
      </w:r>
      <w:hyperlink r:id="rId14" w:anchor="/document/68410867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9007A8" w:rsidRPr="009007A8" w:rsidRDefault="009007A8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0"/>
          <w:szCs w:val="10"/>
          <w:lang w:eastAsia="pl-PL"/>
        </w:rPr>
      </w:pPr>
    </w:p>
    <w:p w:rsidR="00AA4FC9" w:rsidRPr="009007A8" w:rsidRDefault="00F91D6D">
      <w:pPr>
        <w:rPr>
          <w:rFonts w:ascii="Arial" w:hAnsi="Arial" w:cs="Arial"/>
          <w:b/>
          <w:sz w:val="18"/>
          <w:szCs w:val="18"/>
        </w:rPr>
      </w:pPr>
      <w:r w:rsidRPr="009007A8">
        <w:rPr>
          <w:rFonts w:ascii="Arial" w:hAnsi="Arial" w:cs="Arial"/>
          <w:b/>
          <w:sz w:val="18"/>
          <w:szCs w:val="18"/>
        </w:rPr>
        <w:t>Wykluczenie następuje na okres trwania okoliczności wskazanych w pkt. 1-3 powyżej.</w:t>
      </w: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Pr="00F81E4F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F81E4F">
        <w:rPr>
          <w:rFonts w:ascii="Arial" w:eastAsia="Times New Roman" w:hAnsi="Arial" w:cs="Arial"/>
          <w:sz w:val="18"/>
          <w:szCs w:val="18"/>
          <w:lang w:eastAsia="pl-PL"/>
        </w:rPr>
        <w:t xml:space="preserve">_________________________ dnia ______________________ </w:t>
      </w: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F81E4F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</w:t>
      </w: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F81E4F">
        <w:rPr>
          <w:rFonts w:ascii="Arial" w:eastAsia="Times New Roman" w:hAnsi="Arial" w:cs="Arial"/>
          <w:i/>
          <w:sz w:val="14"/>
          <w:szCs w:val="14"/>
          <w:lang w:eastAsia="pl-PL"/>
        </w:rPr>
        <w:t>imię, nazwisko (pieczęć) i podpis osoby</w:t>
      </w:r>
    </w:p>
    <w:p w:rsidR="00DE3328" w:rsidRDefault="009007A8" w:rsidP="009007A8">
      <w:pPr>
        <w:pStyle w:val="Akapitzlist"/>
        <w:numPr>
          <w:ilvl w:val="0"/>
          <w:numId w:val="3"/>
        </w:numPr>
        <w:tabs>
          <w:tab w:val="left" w:pos="28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</w:pPr>
      <w:r>
        <w:rPr>
          <w:rFonts w:ascii="Arial" w:hAnsi="Arial" w:cs="Arial"/>
          <w:i/>
          <w:sz w:val="14"/>
          <w:szCs w:val="14"/>
        </w:rPr>
        <w:t xml:space="preserve">nie potrzebne skreślić </w:t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 w:rsidR="00691512" w:rsidRPr="009007A8">
        <w:rPr>
          <w:rFonts w:ascii="Arial" w:hAnsi="Arial" w:cs="Arial"/>
          <w:i/>
          <w:sz w:val="14"/>
          <w:szCs w:val="14"/>
        </w:rPr>
        <w:t>upoważnionej do reprezentowania Wykonawcy</w:t>
      </w:r>
    </w:p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C83" w:rsidRDefault="00566C83" w:rsidP="00AA4FC9">
      <w:pPr>
        <w:spacing w:after="0" w:line="240" w:lineRule="auto"/>
      </w:pPr>
      <w:r>
        <w:separator/>
      </w:r>
    </w:p>
  </w:endnote>
  <w:endnote w:type="continuationSeparator" w:id="0">
    <w:p w:rsidR="00566C83" w:rsidRDefault="00566C83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C83" w:rsidRDefault="00566C83" w:rsidP="00AA4FC9">
      <w:pPr>
        <w:spacing w:after="0" w:line="240" w:lineRule="auto"/>
      </w:pPr>
      <w:r>
        <w:separator/>
      </w:r>
    </w:p>
  </w:footnote>
  <w:footnote w:type="continuationSeparator" w:id="0">
    <w:p w:rsidR="00566C83" w:rsidRDefault="00566C83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A1994"/>
    <w:multiLevelType w:val="hybridMultilevel"/>
    <w:tmpl w:val="2D581060"/>
    <w:lvl w:ilvl="0" w:tplc="5D4EF26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1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2537F"/>
    <w:multiLevelType w:val="hybridMultilevel"/>
    <w:tmpl w:val="A7D05460"/>
    <w:lvl w:ilvl="0" w:tplc="EB8AB5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03BD7"/>
    <w:rsid w:val="00005234"/>
    <w:rsid w:val="00023343"/>
    <w:rsid w:val="00060E4D"/>
    <w:rsid w:val="000805B4"/>
    <w:rsid w:val="00086702"/>
    <w:rsid w:val="000A2965"/>
    <w:rsid w:val="000A7C58"/>
    <w:rsid w:val="000D0397"/>
    <w:rsid w:val="00126EF4"/>
    <w:rsid w:val="00137984"/>
    <w:rsid w:val="0015479B"/>
    <w:rsid w:val="00175820"/>
    <w:rsid w:val="001D63CF"/>
    <w:rsid w:val="001E1112"/>
    <w:rsid w:val="001E3675"/>
    <w:rsid w:val="001F0232"/>
    <w:rsid w:val="002A0BAD"/>
    <w:rsid w:val="002C18F3"/>
    <w:rsid w:val="002F56EE"/>
    <w:rsid w:val="0030560B"/>
    <w:rsid w:val="003243DC"/>
    <w:rsid w:val="00325C86"/>
    <w:rsid w:val="003A1513"/>
    <w:rsid w:val="003C325E"/>
    <w:rsid w:val="00470721"/>
    <w:rsid w:val="00490197"/>
    <w:rsid w:val="004B7CC4"/>
    <w:rsid w:val="00523090"/>
    <w:rsid w:val="00533746"/>
    <w:rsid w:val="00534469"/>
    <w:rsid w:val="00557093"/>
    <w:rsid w:val="00566C83"/>
    <w:rsid w:val="0057614B"/>
    <w:rsid w:val="00581D8D"/>
    <w:rsid w:val="00590EF8"/>
    <w:rsid w:val="00593B4A"/>
    <w:rsid w:val="005A1AE8"/>
    <w:rsid w:val="005B28EC"/>
    <w:rsid w:val="005B61B9"/>
    <w:rsid w:val="005C3852"/>
    <w:rsid w:val="006220F2"/>
    <w:rsid w:val="0065441C"/>
    <w:rsid w:val="00691512"/>
    <w:rsid w:val="00724AC7"/>
    <w:rsid w:val="0078540E"/>
    <w:rsid w:val="007A5958"/>
    <w:rsid w:val="007E36B9"/>
    <w:rsid w:val="0086282C"/>
    <w:rsid w:val="008B4759"/>
    <w:rsid w:val="008C535C"/>
    <w:rsid w:val="008F5E07"/>
    <w:rsid w:val="008F727B"/>
    <w:rsid w:val="009007A8"/>
    <w:rsid w:val="00912401"/>
    <w:rsid w:val="00917F2B"/>
    <w:rsid w:val="00982911"/>
    <w:rsid w:val="009B2F7A"/>
    <w:rsid w:val="009C0728"/>
    <w:rsid w:val="00A15A43"/>
    <w:rsid w:val="00A45EEC"/>
    <w:rsid w:val="00AA4FC9"/>
    <w:rsid w:val="00AA7193"/>
    <w:rsid w:val="00AB4FD5"/>
    <w:rsid w:val="00AF044F"/>
    <w:rsid w:val="00B142E5"/>
    <w:rsid w:val="00B42CB7"/>
    <w:rsid w:val="00B6581E"/>
    <w:rsid w:val="00B72FA9"/>
    <w:rsid w:val="00C14620"/>
    <w:rsid w:val="00C81EB2"/>
    <w:rsid w:val="00D12755"/>
    <w:rsid w:val="00DD77BD"/>
    <w:rsid w:val="00DE3328"/>
    <w:rsid w:val="00DE678F"/>
    <w:rsid w:val="00E141F1"/>
    <w:rsid w:val="00E25561"/>
    <w:rsid w:val="00E261CF"/>
    <w:rsid w:val="00E329A2"/>
    <w:rsid w:val="00E3757A"/>
    <w:rsid w:val="00E75921"/>
    <w:rsid w:val="00EF528C"/>
    <w:rsid w:val="00EF6FF1"/>
    <w:rsid w:val="00F0403C"/>
    <w:rsid w:val="00F17158"/>
    <w:rsid w:val="00F91D6D"/>
    <w:rsid w:val="00FA6E92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4A554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15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B2F7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B2F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15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Dorota Lepczyńska</cp:lastModifiedBy>
  <cp:revision>4</cp:revision>
  <cp:lastPrinted>2025-12-15T11:25:00Z</cp:lastPrinted>
  <dcterms:created xsi:type="dcterms:W3CDTF">2026-03-25T12:23:00Z</dcterms:created>
  <dcterms:modified xsi:type="dcterms:W3CDTF">2026-03-31T09:05:00Z</dcterms:modified>
</cp:coreProperties>
</file>